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4F02A" w14:textId="77777777" w:rsidR="00185A84" w:rsidRDefault="008D2D30" w:rsidP="00185A84">
      <w:pPr>
        <w:pStyle w:val="NoSpacing"/>
        <w:spacing w:after="120"/>
        <w:rPr>
          <w:rFonts w:cstheme="minorBidi"/>
          <w:b/>
          <w:sz w:val="20"/>
          <w:szCs w:val="20"/>
        </w:rPr>
      </w:pPr>
      <w:r w:rsidRPr="009B251C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4789BE30" wp14:editId="0A520C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656000"/>
                <wp:effectExtent l="0" t="0" r="0" b="0"/>
                <wp:wrapTopAndBottom/>
                <wp:docPr id="16" name="Yellow 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65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65925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658899"/>
                              </a:lnTo>
                              <a:lnTo>
                                <a:pt x="7559992" y="16588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svg="http://schemas.microsoft.com/office/drawing/2016/SVG/main" xmlns:arto="http://schemas.microsoft.com/office/word/2006/arto">
            <w:pict w14:anchorId="694A0122">
              <v:shape id="Yellow Background" style="position:absolute;margin-left:0;margin-top:0;width:595.3pt;height:13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560309,1659255" o:spid="_x0000_s1026" fillcolor="#dde8ff [3209]" stroked="f" path="m7559992,l,,,1658899r7559992,l755999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" w14:anchorId="497AEBD8">
                <v:path arrowok="t"/>
                <w10:wrap type="topAndBottom" anchorx="page" anchory="page"/>
                <w10:anchorlock/>
              </v:shape>
            </w:pict>
          </mc:Fallback>
        </mc:AlternateContent>
      </w:r>
      <w:r w:rsidRPr="005C0106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08C12A3A" wp14:editId="757DB7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458000"/>
                <wp:effectExtent l="0" t="0" r="0" b="0"/>
                <wp:wrapTopAndBottom/>
                <wp:docPr id="2" name="Titl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4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90652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3905999"/>
                              </a:lnTo>
                              <a:lnTo>
                                <a:pt x="7559992" y="39059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txbx>
                        <w:txbxContent>
                          <w:p w14:paraId="3BE3C82B" w14:textId="257EC6CF" w:rsidR="009B251C" w:rsidRDefault="00D21FB3" w:rsidP="00C86E32">
                            <w:pPr>
                              <w:pStyle w:val="TitleSmall"/>
                              <w:spacing w:line="240" w:lineRule="auto"/>
                            </w:pPr>
                            <w:r>
                              <w:t xml:space="preserve">DAC </w:t>
                            </w:r>
                            <w:r w:rsidR="00C86E32">
                              <w:t>Meeting</w:t>
                            </w:r>
                            <w:r w:rsidR="00FD41CF">
                              <w:t xml:space="preserve"> </w:t>
                            </w:r>
                            <w:r w:rsidR="00C86E32">
                              <w:br/>
                            </w:r>
                            <w:r w:rsidR="00663DF7" w:rsidRPr="00C86E3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Date and time</w:t>
                            </w:r>
                            <w:r w:rsidR="00663DF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63DF7" w:rsidRPr="001D18D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19 February 1:00pm</w:t>
                            </w:r>
                            <w:r w:rsidR="0053495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– 3pm</w:t>
                            </w:r>
                            <w:r w:rsidR="00C86E32" w:rsidRPr="00C86E3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="00C970DB" w:rsidRPr="00C86E3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Location</w:t>
                            </w:r>
                            <w:r w:rsidR="00C970D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– Mornington Library Meeting Rooms</w:t>
                            </w:r>
                          </w:p>
                        </w:txbxContent>
                      </wps:txbx>
                      <wps:bodyPr vert="horz" wrap="square" lIns="540000" tIns="0" rIns="252000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svg="http://schemas.microsoft.com/office/drawing/2016/SVG/main" xmlns:arto="http://schemas.microsoft.com/office/word/2006/arto">
            <w:pict w14:anchorId="0183DCF0">
              <v:shape id="Title" style="position:absolute;margin-left:0;margin-top:0;width:595.3pt;height:114.8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alt="&quot;&quot;" coordsize="7560309,3906520" o:spid="_x0000_s1026" filled="f" stroked="f" o:spt="100" adj="-11796480,,5400" path="m7559992,l,,,3905999r7559992,l755999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" w14:anchorId="08C12A3A">
                <v:stroke joinstyle="miter"/>
                <v:formulas/>
                <v:path textboxrect="0,0,7560309,3906520" arrowok="t" o:connecttype="custom"/>
                <v:textbox inset="15mm,0,70mm,0">
                  <w:txbxContent>
                    <w:p w:rsidR="009B251C" w:rsidP="00C86E32" w:rsidRDefault="00D21FB3" w14:paraId="7D23563F" w14:textId="257EC6CF">
                      <w:pPr>
                        <w:pStyle w:val="TitleSmall"/>
                        <w:spacing w:line="240" w:lineRule="auto"/>
                      </w:pPr>
                      <w:r>
                        <w:t xml:space="preserve">DAC </w:t>
                      </w:r>
                      <w:r w:rsidR="00C86E32">
                        <w:t>Meeting</w:t>
                      </w:r>
                      <w:r w:rsidR="00FD41CF">
                        <w:t xml:space="preserve"> </w:t>
                      </w:r>
                      <w:r w:rsidR="00C86E32">
                        <w:br/>
                      </w:r>
                      <w:r w:rsidRPr="00C86E32" w:rsidR="00663DF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Date and time</w:t>
                      </w:r>
                      <w:r w:rsidR="00663DF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– </w:t>
                      </w:r>
                      <w:r w:rsidRPr="001D18D9" w:rsidR="00663DF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19 February 1:00pm</w:t>
                      </w:r>
                      <w:r w:rsidR="0053495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– 3pm</w:t>
                      </w:r>
                      <w:r w:rsidRPr="00C86E32" w:rsidR="00C86E3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</w:r>
                      <w:r w:rsidRPr="00C86E32" w:rsidR="00C970D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Location</w:t>
                      </w:r>
                      <w:r w:rsidR="00C970D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– Mornington Library Meeting Rooms</w:t>
                      </w:r>
                    </w:p>
                  </w:txbxContent>
                </v:textbox>
                <w10:wrap type="topAndBottom"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2" behindDoc="0" locked="1" layoutInCell="1" allowOverlap="1" wp14:anchorId="72E93DD1" wp14:editId="78F58085">
            <wp:simplePos x="0" y="0"/>
            <wp:positionH relativeFrom="page">
              <wp:posOffset>5724525</wp:posOffset>
            </wp:positionH>
            <wp:positionV relativeFrom="page">
              <wp:posOffset>474980</wp:posOffset>
            </wp:positionV>
            <wp:extent cx="1044000" cy="936000"/>
            <wp:effectExtent l="0" t="0" r="3810" b="0"/>
            <wp:wrapNone/>
            <wp:docPr id="1175165915" name="MPS" descr="Mornington Peninsula 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94398" name="MPS" descr="Mornington Peninsula Shire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5A510" w14:textId="3F4EE6B1" w:rsidR="00C86E32" w:rsidRPr="00185A84" w:rsidRDefault="00C86E32" w:rsidP="00185A84">
      <w:pPr>
        <w:pStyle w:val="NoSpacing"/>
        <w:spacing w:after="120"/>
        <w:rPr>
          <w:bCs/>
        </w:rPr>
      </w:pPr>
      <w:r w:rsidRPr="004F7273">
        <w:rPr>
          <w:rFonts w:cstheme="minorHAnsi"/>
          <w:b/>
          <w:bCs/>
          <w:sz w:val="20"/>
          <w:szCs w:val="20"/>
        </w:rPr>
        <w:t>Chair:</w:t>
      </w:r>
      <w:r w:rsidR="00975EF5" w:rsidRPr="004F7273">
        <w:rPr>
          <w:rFonts w:cstheme="minorHAnsi"/>
          <w:sz w:val="20"/>
          <w:szCs w:val="20"/>
        </w:rPr>
        <w:t xml:space="preserve"> Karen Ford</w:t>
      </w:r>
    </w:p>
    <w:p w14:paraId="51AA3658" w14:textId="40C409CF" w:rsidR="00C86E32" w:rsidRPr="004F7273" w:rsidRDefault="00C86E32" w:rsidP="007402EE">
      <w:pPr>
        <w:pStyle w:val="Heading3"/>
        <w:rPr>
          <w:rFonts w:asciiTheme="minorHAnsi" w:hAnsiTheme="minorHAnsi" w:cstheme="minorHAnsi"/>
          <w:sz w:val="20"/>
          <w:szCs w:val="20"/>
        </w:rPr>
      </w:pPr>
      <w:r w:rsidRPr="004F7273">
        <w:rPr>
          <w:rFonts w:asciiTheme="minorHAnsi" w:hAnsiTheme="minorHAnsi" w:cstheme="minorHAnsi"/>
          <w:b/>
          <w:bCs w:val="0"/>
          <w:sz w:val="20"/>
          <w:szCs w:val="20"/>
        </w:rPr>
        <w:t>Minutes:</w:t>
      </w:r>
      <w:r w:rsidR="008E1DAB" w:rsidRPr="004F7273">
        <w:rPr>
          <w:rFonts w:asciiTheme="minorHAnsi" w:hAnsiTheme="minorHAnsi" w:cstheme="minorHAnsi"/>
          <w:sz w:val="20"/>
          <w:szCs w:val="20"/>
        </w:rPr>
        <w:t xml:space="preserve"> Clara Maruzzi and Monica Seal</w:t>
      </w:r>
    </w:p>
    <w:p w14:paraId="1E619D78" w14:textId="0B97223E" w:rsidR="00F80D87" w:rsidRPr="004F7273" w:rsidRDefault="00C86E32" w:rsidP="007B4658">
      <w:pPr>
        <w:pStyle w:val="Heading3"/>
        <w:rPr>
          <w:rFonts w:asciiTheme="minorHAnsi" w:hAnsiTheme="minorHAnsi" w:cstheme="minorBidi"/>
          <w:b/>
          <w:sz w:val="20"/>
          <w:szCs w:val="20"/>
        </w:rPr>
      </w:pPr>
      <w:r w:rsidRPr="3A5F19E6">
        <w:rPr>
          <w:rFonts w:asciiTheme="minorHAnsi" w:hAnsiTheme="minorHAnsi" w:cstheme="minorBidi"/>
          <w:b/>
          <w:sz w:val="20"/>
          <w:szCs w:val="20"/>
        </w:rPr>
        <w:t>Attendees:</w:t>
      </w:r>
      <w:r w:rsidR="007B4658" w:rsidRPr="3A5F19E6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7F6742" w:rsidRPr="3A5F19E6">
        <w:rPr>
          <w:rFonts w:asciiTheme="minorHAnsi" w:hAnsiTheme="minorHAnsi" w:cstheme="minorBidi"/>
          <w:sz w:val="20"/>
          <w:szCs w:val="20"/>
        </w:rPr>
        <w:t>Karen Ford (Chair), Mechelle Cheers (Co-Chair), Greg Nicholls, Andrea Currie, Dee Davey, Sandra Oluich, Susan Abbey, Daniel Laing, Jody </w:t>
      </w:r>
      <w:proofErr w:type="spellStart"/>
      <w:r w:rsidR="007F6742" w:rsidRPr="3A5F19E6">
        <w:rPr>
          <w:rFonts w:asciiTheme="minorHAnsi" w:hAnsiTheme="minorHAnsi" w:cstheme="minorBidi"/>
          <w:sz w:val="20"/>
          <w:szCs w:val="20"/>
        </w:rPr>
        <w:t>Grigglestone</w:t>
      </w:r>
      <w:proofErr w:type="spellEnd"/>
      <w:r w:rsidR="007F6742" w:rsidRPr="3A5F19E6">
        <w:rPr>
          <w:rFonts w:asciiTheme="minorHAnsi" w:hAnsiTheme="minorHAnsi" w:cstheme="minorBidi"/>
          <w:sz w:val="20"/>
          <w:szCs w:val="20"/>
        </w:rPr>
        <w:t> (online)</w:t>
      </w:r>
      <w:r w:rsidR="007B4658" w:rsidRPr="3A5F19E6">
        <w:rPr>
          <w:rFonts w:asciiTheme="minorHAnsi" w:hAnsiTheme="minorHAnsi" w:cstheme="minorBidi"/>
          <w:sz w:val="20"/>
          <w:szCs w:val="20"/>
        </w:rPr>
        <w:t xml:space="preserve">, </w:t>
      </w:r>
      <w:r w:rsidR="2BBC9175" w:rsidRPr="478AE922">
        <w:rPr>
          <w:rFonts w:asciiTheme="minorHAnsi" w:hAnsiTheme="minorHAnsi" w:cstheme="minorBidi"/>
          <w:sz w:val="20"/>
          <w:szCs w:val="20"/>
          <w:lang w:val="en-US"/>
        </w:rPr>
        <w:t>Narelle and Jodie (</w:t>
      </w:r>
      <w:proofErr w:type="spellStart"/>
      <w:r w:rsidR="2BBC9175" w:rsidRPr="478AE922">
        <w:rPr>
          <w:rFonts w:asciiTheme="minorHAnsi" w:hAnsiTheme="minorHAnsi" w:cstheme="minorBidi"/>
          <w:sz w:val="20"/>
          <w:szCs w:val="20"/>
          <w:lang w:val="en-US"/>
        </w:rPr>
        <w:t>Rancare</w:t>
      </w:r>
      <w:proofErr w:type="spellEnd"/>
      <w:r w:rsidR="2BBC9175" w:rsidRPr="478AE922">
        <w:rPr>
          <w:rFonts w:asciiTheme="minorHAnsi" w:hAnsiTheme="minorHAnsi" w:cstheme="minorBidi"/>
          <w:sz w:val="20"/>
          <w:szCs w:val="20"/>
          <w:lang w:val="en-US"/>
        </w:rPr>
        <w:t xml:space="preserve"> Connect), </w:t>
      </w:r>
      <w:r w:rsidR="005B2727" w:rsidRPr="3A5F19E6">
        <w:rPr>
          <w:rFonts w:asciiTheme="minorHAnsi" w:hAnsiTheme="minorHAnsi" w:cstheme="minorBidi"/>
          <w:sz w:val="20"/>
          <w:szCs w:val="20"/>
          <w:lang w:val="en-US"/>
        </w:rPr>
        <w:t>Cr Patrick Binyon</w:t>
      </w:r>
      <w:r w:rsidR="005B2727" w:rsidRPr="3A5F19E6">
        <w:rPr>
          <w:rFonts w:asciiTheme="minorHAnsi" w:hAnsiTheme="minorHAnsi" w:cstheme="minorBidi"/>
          <w:sz w:val="20"/>
          <w:szCs w:val="20"/>
        </w:rPr>
        <w:t> </w:t>
      </w:r>
      <w:r w:rsidR="005B2727" w:rsidRPr="3A5F19E6">
        <w:rPr>
          <w:rFonts w:cstheme="minorBidi"/>
          <w:sz w:val="20"/>
          <w:szCs w:val="20"/>
          <w:lang w:val="en-US"/>
        </w:rPr>
        <w:t xml:space="preserve">, </w:t>
      </w:r>
      <w:r w:rsidR="00536E6D" w:rsidRPr="3A5F19E6">
        <w:rPr>
          <w:rFonts w:asciiTheme="minorHAnsi" w:hAnsiTheme="minorHAnsi" w:cstheme="minorBidi"/>
          <w:sz w:val="20"/>
          <w:szCs w:val="20"/>
          <w:lang w:val="en-US"/>
        </w:rPr>
        <w:t>Cr Cam Williams</w:t>
      </w:r>
      <w:r w:rsidR="007B4658" w:rsidRPr="3A5F19E6">
        <w:rPr>
          <w:rFonts w:asciiTheme="minorHAnsi" w:hAnsiTheme="minorHAnsi" w:cstheme="minorBidi"/>
          <w:sz w:val="20"/>
          <w:szCs w:val="20"/>
          <w:lang w:val="en-US"/>
        </w:rPr>
        <w:t xml:space="preserve">, </w:t>
      </w:r>
      <w:r w:rsidR="00F80D87" w:rsidRPr="3A5F19E6">
        <w:rPr>
          <w:rFonts w:asciiTheme="minorHAnsi" w:hAnsiTheme="minorHAnsi" w:cstheme="minorBidi"/>
          <w:sz w:val="20"/>
          <w:szCs w:val="20"/>
          <w:lang w:val="en-US"/>
        </w:rPr>
        <w:t xml:space="preserve">Monica Seal (Acting Coordinator, Community Wellbeing and Inclusion), Clara Maruzzi (Acting </w:t>
      </w:r>
      <w:r w:rsidR="00F80D87" w:rsidRPr="3A5F19E6">
        <w:rPr>
          <w:rFonts w:asciiTheme="minorHAnsi" w:eastAsia="Times New Roman" w:hAnsiTheme="minorHAnsi" w:cstheme="minorBidi"/>
          <w:sz w:val="20"/>
          <w:szCs w:val="20"/>
        </w:rPr>
        <w:t>Disability Community Inclusion Officer</w:t>
      </w:r>
      <w:r w:rsidR="00F80D87" w:rsidRPr="3A5F19E6">
        <w:rPr>
          <w:rFonts w:asciiTheme="minorHAnsi" w:hAnsiTheme="minorHAnsi" w:cstheme="minorBidi"/>
          <w:sz w:val="20"/>
          <w:szCs w:val="20"/>
          <w:lang w:val="en-US"/>
        </w:rPr>
        <w:t xml:space="preserve">), Chris </w:t>
      </w:r>
      <w:r w:rsidR="00A43BE6" w:rsidRPr="3A5F19E6">
        <w:rPr>
          <w:rFonts w:asciiTheme="minorHAnsi" w:hAnsiTheme="minorHAnsi" w:cstheme="minorBidi"/>
          <w:sz w:val="20"/>
          <w:szCs w:val="20"/>
          <w:lang w:val="en-US"/>
        </w:rPr>
        <w:t xml:space="preserve">Munro </w:t>
      </w:r>
      <w:r w:rsidR="00F80D87" w:rsidRPr="3A5F19E6">
        <w:rPr>
          <w:rFonts w:asciiTheme="minorHAnsi" w:hAnsiTheme="minorHAnsi" w:cstheme="minorBidi"/>
          <w:sz w:val="20"/>
          <w:szCs w:val="20"/>
          <w:lang w:val="en-US"/>
        </w:rPr>
        <w:t xml:space="preserve">(Manager, Community </w:t>
      </w:r>
      <w:r w:rsidR="39EF965A" w:rsidRPr="198E0830">
        <w:rPr>
          <w:rFonts w:asciiTheme="minorHAnsi" w:hAnsiTheme="minorHAnsi" w:cstheme="minorBidi"/>
          <w:sz w:val="20"/>
          <w:szCs w:val="20"/>
          <w:lang w:val="en-US"/>
        </w:rPr>
        <w:t>Partnerships and Engagement</w:t>
      </w:r>
      <w:r w:rsidR="00F80D87" w:rsidRPr="3A5F19E6">
        <w:rPr>
          <w:rFonts w:asciiTheme="minorHAnsi" w:hAnsiTheme="minorHAnsi" w:cstheme="minorBidi"/>
          <w:sz w:val="20"/>
          <w:szCs w:val="20"/>
          <w:lang w:val="en-US"/>
        </w:rPr>
        <w:t>)</w:t>
      </w:r>
      <w:r w:rsidR="000D5A3D" w:rsidRPr="3A5F19E6">
        <w:rPr>
          <w:rFonts w:asciiTheme="minorHAnsi" w:hAnsiTheme="minorHAnsi" w:cstheme="minorBidi"/>
          <w:sz w:val="20"/>
          <w:szCs w:val="20"/>
        </w:rPr>
        <w:t>, Ava Inglis</w:t>
      </w:r>
      <w:r w:rsidR="009C3563" w:rsidRPr="3A5F19E6">
        <w:rPr>
          <w:rFonts w:asciiTheme="minorHAnsi" w:hAnsiTheme="minorHAnsi" w:cstheme="minorBidi"/>
          <w:sz w:val="20"/>
          <w:szCs w:val="20"/>
        </w:rPr>
        <w:t xml:space="preserve"> (Trainee)</w:t>
      </w:r>
    </w:p>
    <w:p w14:paraId="5D2D62FB" w14:textId="26B9B67E" w:rsidR="003318B6" w:rsidRPr="004F7273" w:rsidRDefault="00F80D87" w:rsidP="00F80D87">
      <w:pPr>
        <w:pStyle w:val="Heading3"/>
        <w:rPr>
          <w:rFonts w:asciiTheme="minorHAnsi" w:hAnsiTheme="minorHAnsi" w:cstheme="minorHAnsi"/>
          <w:sz w:val="20"/>
          <w:szCs w:val="20"/>
        </w:rPr>
      </w:pPr>
      <w:r w:rsidRPr="3421EAF9">
        <w:rPr>
          <w:rFonts w:asciiTheme="minorHAnsi" w:hAnsiTheme="minorHAnsi" w:cstheme="minorBidi"/>
          <w:b/>
          <w:sz w:val="20"/>
          <w:szCs w:val="20"/>
        </w:rPr>
        <w:t>Apologies:</w:t>
      </w:r>
      <w:r w:rsidRPr="3421EAF9">
        <w:rPr>
          <w:rFonts w:asciiTheme="minorHAnsi" w:hAnsiTheme="minorHAnsi" w:cstheme="minorBidi"/>
          <w:sz w:val="20"/>
          <w:szCs w:val="20"/>
        </w:rPr>
        <w:t xml:space="preserve"> Sarah Alcock, Sharon Mason, Lauren Carlomagno, Jason Robinson</w:t>
      </w:r>
    </w:p>
    <w:p w14:paraId="4DF92815" w14:textId="710D7921" w:rsidR="000300DB" w:rsidRPr="004F7273" w:rsidRDefault="005F7388" w:rsidP="000300DB">
      <w:pPr>
        <w:pStyle w:val="BodyText"/>
        <w:rPr>
          <w:rFonts w:cstheme="minorHAnsi"/>
          <w:sz w:val="20"/>
          <w:szCs w:val="20"/>
        </w:rPr>
      </w:pPr>
      <w:r w:rsidRPr="004F7273">
        <w:rPr>
          <w:rFonts w:cstheme="minorHAnsi"/>
          <w:sz w:val="20"/>
          <w:szCs w:val="20"/>
        </w:rPr>
        <w:t xml:space="preserve">Meeting was recorded. </w:t>
      </w:r>
    </w:p>
    <w:tbl>
      <w:tblPr>
        <w:tblStyle w:val="TableGrid"/>
        <w:tblW w:w="10206" w:type="dxa"/>
        <w:tblLook w:val="04A0" w:firstRow="1" w:lastRow="0" w:firstColumn="1" w:lastColumn="0" w:noHBand="0" w:noVBand="1"/>
      </w:tblPr>
      <w:tblGrid>
        <w:gridCol w:w="542"/>
        <w:gridCol w:w="9664"/>
      </w:tblGrid>
      <w:tr w:rsidR="007402EE" w:rsidRPr="004F7273" w14:paraId="51E5844B" w14:textId="77777777" w:rsidTr="007402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Mar>
              <w:left w:w="170" w:type="dxa"/>
              <w:right w:w="170" w:type="dxa"/>
            </w:tcMar>
          </w:tcPr>
          <w:p w14:paraId="6A83807F" w14:textId="77777777" w:rsidR="007402EE" w:rsidRPr="004F7273" w:rsidRDefault="007402EE" w:rsidP="000300DB">
            <w:pPr>
              <w:pStyle w:val="BodyText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Minutes</w:t>
            </w:r>
          </w:p>
        </w:tc>
      </w:tr>
      <w:tr w:rsidR="000300DB" w:rsidRPr="004F7273" w14:paraId="03C8F26E" w14:textId="77777777" w:rsidTr="00396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6D110A42" w14:textId="77777777" w:rsidR="000300DB" w:rsidRPr="004F7273" w:rsidRDefault="000300DB" w:rsidP="000300DB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1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  <w:vAlign w:val="center"/>
          </w:tcPr>
          <w:p w14:paraId="16855607" w14:textId="77777777" w:rsidR="000300DB" w:rsidRPr="004F7273" w:rsidRDefault="000300DB" w:rsidP="00740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 xml:space="preserve">Welcome / Acknowledgement of Country </w:t>
            </w:r>
          </w:p>
          <w:p w14:paraId="7893848F" w14:textId="118D250E" w:rsidR="003B41F2" w:rsidRPr="004F7273" w:rsidRDefault="003B41F2" w:rsidP="00740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>Chair Karen</w:t>
            </w:r>
          </w:p>
          <w:p w14:paraId="41C37E16" w14:textId="64F73FBC" w:rsidR="007A5D3A" w:rsidRPr="004F7273" w:rsidRDefault="005F7388" w:rsidP="4BCFDF85">
            <w:pPr>
              <w:numPr>
                <w:ilvl w:val="0"/>
                <w:numId w:val="9"/>
              </w:numPr>
              <w:spacing w:before="0" w:after="0" w:line="240" w:lineRule="auto"/>
              <w:ind w:left="714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F7388">
              <w:rPr>
                <w:sz w:val="20"/>
                <w:szCs w:val="20"/>
              </w:rPr>
              <w:t>Welcome and introductions of new and returning members, including online participants. Noted apologies</w:t>
            </w:r>
            <w:r w:rsidR="007A5D3A" w:rsidRPr="004F7273">
              <w:rPr>
                <w:sz w:val="20"/>
                <w:szCs w:val="20"/>
              </w:rPr>
              <w:t>.</w:t>
            </w:r>
          </w:p>
        </w:tc>
      </w:tr>
      <w:tr w:rsidR="000300DB" w:rsidRPr="004F7273" w14:paraId="5ADA2DA3" w14:textId="77777777" w:rsidTr="003967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4F0910AB" w14:textId="77777777" w:rsidR="000300DB" w:rsidRPr="004F7273" w:rsidRDefault="000300DB" w:rsidP="000300DB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2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5E26D131" w14:textId="5810238C" w:rsidR="00547F8F" w:rsidRPr="004F7273" w:rsidRDefault="00547F8F" w:rsidP="007402EE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>Sub-Working Committees</w:t>
            </w:r>
          </w:p>
          <w:p w14:paraId="0F474E70" w14:textId="395AC308" w:rsidR="00DA20B2" w:rsidRPr="004F7273" w:rsidRDefault="00DA20B2" w:rsidP="007402EE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>PACE Update (Greg Nicholls)</w:t>
            </w:r>
            <w:r w:rsidRPr="004F7273">
              <w:rPr>
                <w:rFonts w:ascii="Poppins" w:hAnsi="Poppins" w:cs="Poppins"/>
                <w:szCs w:val="20"/>
              </w:rPr>
              <w:t> </w:t>
            </w:r>
          </w:p>
          <w:p w14:paraId="0329FC53" w14:textId="68EA89A0" w:rsidR="00DA20B2" w:rsidRPr="004F7273" w:rsidRDefault="00B536D1" w:rsidP="00F23641">
            <w:pPr>
              <w:pStyle w:val="TableParagraph"/>
              <w:numPr>
                <w:ilvl w:val="0"/>
                <w:numId w:val="11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</w:rPr>
            </w:pPr>
            <w:r w:rsidRPr="0D1BD4BD">
              <w:rPr>
                <w:rFonts w:ascii="Poppins" w:hAnsi="Poppins" w:cs="Poppins"/>
                <w:lang w:val="en-US"/>
              </w:rPr>
              <w:t>F</w:t>
            </w:r>
            <w:r w:rsidR="00B270B2" w:rsidRPr="0D1BD4BD">
              <w:rPr>
                <w:rFonts w:ascii="Poppins" w:hAnsi="Poppins" w:cs="Poppins"/>
                <w:lang w:val="en-US"/>
              </w:rPr>
              <w:t xml:space="preserve">irst PACE meeting for 2026 will be held on Thursday </w:t>
            </w:r>
            <w:r w:rsidR="00B270B2" w:rsidRPr="6D7FEC9E">
              <w:rPr>
                <w:rFonts w:ascii="Poppins" w:hAnsi="Poppins" w:cs="Poppins"/>
                <w:lang w:val="en-US"/>
              </w:rPr>
              <w:t>2</w:t>
            </w:r>
            <w:r w:rsidR="0B3E1B52" w:rsidRPr="6D7FEC9E">
              <w:rPr>
                <w:rFonts w:ascii="Poppins" w:hAnsi="Poppins" w:cs="Poppins"/>
                <w:lang w:val="en-US"/>
              </w:rPr>
              <w:t>6</w:t>
            </w:r>
            <w:r w:rsidR="00B270B2" w:rsidRPr="0D1BD4BD">
              <w:rPr>
                <w:rFonts w:ascii="Poppins" w:hAnsi="Poppins" w:cs="Poppins"/>
                <w:lang w:val="en-US"/>
              </w:rPr>
              <w:t xml:space="preserve"> February. </w:t>
            </w:r>
            <w:r w:rsidRPr="0D1BD4BD">
              <w:rPr>
                <w:rFonts w:ascii="Poppins" w:hAnsi="Poppins" w:cs="Poppins"/>
                <w:lang w:val="en-US"/>
              </w:rPr>
              <w:t>W</w:t>
            </w:r>
            <w:r w:rsidR="00B270B2" w:rsidRPr="0D1BD4BD">
              <w:rPr>
                <w:rFonts w:ascii="Poppins" w:hAnsi="Poppins" w:cs="Poppins"/>
                <w:lang w:val="en-US"/>
              </w:rPr>
              <w:t>ill provide a full report at the next DAC meeting following that workshop.</w:t>
            </w:r>
            <w:r w:rsidR="00B270B2" w:rsidRPr="0D1BD4BD">
              <w:rPr>
                <w:rFonts w:ascii="Poppins" w:hAnsi="Poppins" w:cs="Poppins"/>
              </w:rPr>
              <w:t> </w:t>
            </w:r>
          </w:p>
          <w:p w14:paraId="768BF7B7" w14:textId="67DBD319" w:rsidR="00A90067" w:rsidRPr="004F7273" w:rsidRDefault="00A90067" w:rsidP="00F23641">
            <w:pPr>
              <w:pStyle w:val="TableParagraph"/>
              <w:numPr>
                <w:ilvl w:val="0"/>
                <w:numId w:val="11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</w:rPr>
            </w:pPr>
            <w:r w:rsidRPr="61DF82F6">
              <w:rPr>
                <w:rFonts w:ascii="Poppins" w:hAnsi="Poppins" w:cs="Poppins"/>
              </w:rPr>
              <w:t>Noted</w:t>
            </w:r>
            <w:r w:rsidR="3601F8A7" w:rsidRPr="61DF82F6">
              <w:rPr>
                <w:rFonts w:ascii="Poppins" w:hAnsi="Poppins" w:cs="Poppins"/>
              </w:rPr>
              <w:t xml:space="preserve"> </w:t>
            </w:r>
            <w:r w:rsidRPr="61DF82F6">
              <w:rPr>
                <w:rFonts w:ascii="Poppins" w:hAnsi="Poppins" w:cs="Poppins"/>
              </w:rPr>
              <w:t> PACE priorities are similar to DAC goals</w:t>
            </w:r>
          </w:p>
          <w:p w14:paraId="6DF16568" w14:textId="1CA21768" w:rsidR="00FF6B97" w:rsidRPr="004F7273" w:rsidRDefault="00FF6B97" w:rsidP="007402E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Councillor Update (Cr Cam Williams)</w:t>
            </w:r>
            <w:r w:rsidRPr="004F7273">
              <w:rPr>
                <w:rFonts w:ascii="Poppins" w:hAnsi="Poppins" w:cs="Poppins"/>
                <w:b/>
                <w:bCs/>
                <w:sz w:val="20"/>
                <w:szCs w:val="20"/>
              </w:rPr>
              <w:t> </w:t>
            </w:r>
          </w:p>
          <w:p w14:paraId="02F96E13" w14:textId="200925CE" w:rsidR="000F6B62" w:rsidRPr="004F7273" w:rsidRDefault="00FF6B97" w:rsidP="00F23641">
            <w:pPr>
              <w:pStyle w:val="BodyText"/>
              <w:numPr>
                <w:ilvl w:val="0"/>
                <w:numId w:val="1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Triple R Meeting:</w:t>
            </w:r>
            <w:r w:rsidRPr="004F72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 Attended a Resilience, Recovery and </w:t>
            </w:r>
            <w:r w:rsidRPr="14A3EC53">
              <w:rPr>
                <w:rFonts w:ascii="Poppins" w:hAnsi="Poppins" w:cs="Poppins"/>
                <w:sz w:val="20"/>
                <w:szCs w:val="20"/>
                <w:lang w:val="en-US"/>
              </w:rPr>
              <w:t>R</w:t>
            </w:r>
            <w:r w:rsidR="45E3179A" w:rsidRPr="14A3EC53">
              <w:rPr>
                <w:rFonts w:ascii="Poppins" w:hAnsi="Poppins" w:cs="Poppins"/>
                <w:sz w:val="20"/>
                <w:szCs w:val="20"/>
                <w:lang w:val="en-US"/>
              </w:rPr>
              <w:t>esponse</w:t>
            </w:r>
            <w:r w:rsidRPr="004F72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forum on Tuesday.</w:t>
            </w:r>
            <w:r w:rsidR="734FAC33" w:rsidRPr="3BA776F9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Upcom</w:t>
            </w:r>
            <w:r w:rsidR="734FAC33" w:rsidRPr="6714E972">
              <w:rPr>
                <w:rFonts w:ascii="Poppins" w:hAnsi="Poppins" w:cs="Poppins"/>
                <w:sz w:val="20"/>
                <w:szCs w:val="20"/>
                <w:lang w:val="en-US"/>
              </w:rPr>
              <w:t xml:space="preserve">ing </w:t>
            </w:r>
            <w:r w:rsidR="000F6B62" w:rsidRPr="6714E972">
              <w:rPr>
                <w:rFonts w:ascii="Poppins" w:hAnsi="Poppins" w:cs="Poppins"/>
                <w:sz w:val="20"/>
                <w:szCs w:val="20"/>
                <w:lang w:val="en-US"/>
              </w:rPr>
              <w:t>16m x 16m Map Pro</w:t>
            </w:r>
            <w:r w:rsidR="000F6B62" w:rsidRPr="7B1DBEF0">
              <w:rPr>
                <w:rFonts w:ascii="Poppins" w:hAnsi="Poppins" w:cs="Poppins"/>
                <w:sz w:val="20"/>
                <w:szCs w:val="20"/>
                <w:lang w:val="en-US"/>
              </w:rPr>
              <w:t>ject:</w:t>
            </w:r>
            <w:r w:rsidR="000F6B62" w:rsidRPr="004F7273">
              <w:rPr>
                <w:rFonts w:ascii="Poppins" w:hAnsi="Poppins" w:cs="Poppins"/>
                <w:sz w:val="20"/>
                <w:szCs w:val="20"/>
                <w:lang w:val="en-US"/>
              </w:rPr>
              <w:t> A large-scale topographical map of the Peninsula will be displayed on the floor to help </w:t>
            </w:r>
            <w:proofErr w:type="spellStart"/>
            <w:r w:rsidR="000F6B62" w:rsidRPr="004F7273">
              <w:rPr>
                <w:rFonts w:ascii="Poppins" w:hAnsi="Poppins" w:cs="Poppins"/>
                <w:sz w:val="20"/>
                <w:szCs w:val="20"/>
                <w:lang w:val="en-US"/>
              </w:rPr>
              <w:t>visualise</w:t>
            </w:r>
            <w:proofErr w:type="spellEnd"/>
            <w:r w:rsidR="000F6B62" w:rsidRPr="004F7273">
              <w:rPr>
                <w:rFonts w:ascii="Poppins" w:hAnsi="Poppins" w:cs="Poppins"/>
                <w:sz w:val="20"/>
                <w:szCs w:val="20"/>
                <w:lang w:val="en-US"/>
              </w:rPr>
              <w:t> emergency response, fire movement, sand movement and other environmental factors. </w:t>
            </w:r>
          </w:p>
          <w:p w14:paraId="4122963F" w14:textId="0A378752" w:rsidR="001154A4" w:rsidRPr="004F7273" w:rsidRDefault="004312D0" w:rsidP="00F23641">
            <w:pPr>
              <w:pStyle w:val="BodyText"/>
              <w:numPr>
                <w:ilvl w:val="0"/>
                <w:numId w:val="1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Advisory Committee Delegations:</w:t>
            </w:r>
            <w:r w:rsidRPr="004F72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 Confirmed current </w:t>
            </w:r>
            <w:proofErr w:type="spellStart"/>
            <w:r w:rsidRPr="004F7273">
              <w:rPr>
                <w:rFonts w:ascii="Poppins" w:hAnsi="Poppins" w:cs="Poppins"/>
                <w:sz w:val="20"/>
                <w:szCs w:val="20"/>
                <w:lang w:val="en-US"/>
              </w:rPr>
              <w:t>councillor</w:t>
            </w:r>
            <w:proofErr w:type="spellEnd"/>
            <w:r w:rsidRPr="004F72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representatives on key committees</w:t>
            </w:r>
            <w:r w:rsidR="14710312" w:rsidRPr="70B6B9E8">
              <w:rPr>
                <w:rFonts w:ascii="Poppins" w:hAnsi="Poppins" w:cs="Poppins"/>
                <w:sz w:val="20"/>
                <w:szCs w:val="20"/>
                <w:lang w:val="en-US"/>
              </w:rPr>
              <w:t>.</w:t>
            </w:r>
            <w:r w:rsidR="14710312" w:rsidRPr="4C469F67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See below.</w:t>
            </w:r>
          </w:p>
          <w:p w14:paraId="51F043E6" w14:textId="5596D699" w:rsidR="004312D0" w:rsidRPr="004F7273" w:rsidRDefault="001154A4" w:rsidP="00F23641">
            <w:pPr>
              <w:pStyle w:val="BodyText"/>
              <w:numPr>
                <w:ilvl w:val="0"/>
                <w:numId w:val="1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Victorian Resilience Coastline Forum:</w:t>
            </w:r>
            <w:r w:rsidRPr="004F7273">
              <w:rPr>
                <w:rFonts w:ascii="Poppins" w:hAnsi="Poppins" w:cs="Poppins"/>
                <w:sz w:val="20"/>
                <w:szCs w:val="20"/>
                <w:lang w:val="en-US"/>
              </w:rPr>
              <w:t> To be held 28 February at Phillip Island. Will address beach access for people with disability, rip safety education, and accessible beach access methods.</w:t>
            </w:r>
          </w:p>
          <w:p w14:paraId="0B691DFA" w14:textId="129C6EF2" w:rsidR="00300E93" w:rsidRPr="004F7273" w:rsidRDefault="7A2D0281" w:rsidP="00F23641">
            <w:pPr>
              <w:pStyle w:val="BodyText"/>
              <w:numPr>
                <w:ilvl w:val="0"/>
                <w:numId w:val="1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54EE4A12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Mount Eliza: Emil Madsen Reserve</w:t>
            </w:r>
            <w:r w:rsidRPr="4AAFB3A6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: </w:t>
            </w:r>
            <w:r w:rsidR="006F2FFE" w:rsidRPr="4AAFB3A6">
              <w:rPr>
                <w:rFonts w:ascii="Poppins" w:hAnsi="Poppins" w:cs="Poppins"/>
                <w:sz w:val="20"/>
                <w:szCs w:val="20"/>
                <w:lang w:val="en-US"/>
              </w:rPr>
              <w:t>Council</w:t>
            </w:r>
            <w:r w:rsidR="006F2FFE" w:rsidRPr="004F72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approved upgraded facility with doubled change rooms, improved male and female facilities, better disability access to upstairs and downstairs areas, and enhanced external facilities. </w:t>
            </w:r>
          </w:p>
          <w:p w14:paraId="3C9425AF" w14:textId="345E8E6A" w:rsidR="007D2C3A" w:rsidRPr="004F7273" w:rsidRDefault="007D2C3A" w:rsidP="00F23641">
            <w:pPr>
              <w:pStyle w:val="BodyText"/>
              <w:numPr>
                <w:ilvl w:val="0"/>
                <w:numId w:val="1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sz w:val="20"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Mount Martha Car Park Upgrade:</w:t>
            </w:r>
            <w:r w:rsidRPr="653BE9ED">
              <w:rPr>
                <w:rFonts w:ascii="Poppins" w:hAnsi="Poppins" w:cs="Poppins"/>
                <w:b/>
                <w:sz w:val="20"/>
                <w:szCs w:val="20"/>
                <w:lang w:val="en-US"/>
              </w:rPr>
              <w:t> </w:t>
            </w:r>
            <w:r w:rsidRPr="23D55C72">
              <w:rPr>
                <w:rFonts w:ascii="Poppins" w:hAnsi="Poppins" w:cs="Poppins"/>
                <w:sz w:val="20"/>
                <w:szCs w:val="20"/>
                <w:lang w:val="en-US"/>
              </w:rPr>
              <w:t>Approved improvements to car parking with better drainage and improved accessible parking bays. </w:t>
            </w:r>
          </w:p>
          <w:p w14:paraId="39B38716" w14:textId="4B7F869D" w:rsidR="00157D4A" w:rsidRPr="00157D4A" w:rsidRDefault="00157D4A" w:rsidP="23D55C7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sz w:val="20"/>
                <w:szCs w:val="20"/>
                <w:lang w:val="en-US"/>
              </w:rPr>
            </w:pPr>
            <w:r w:rsidRPr="004F7273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True Advocacy Group (Daniel Laing)</w:t>
            </w:r>
          </w:p>
          <w:p w14:paraId="0C7B1E68" w14:textId="6B725D27" w:rsidR="78514747" w:rsidRDefault="00157D4A" w:rsidP="2407C519">
            <w:pPr>
              <w:pStyle w:val="BodyText"/>
              <w:numPr>
                <w:ilvl w:val="0"/>
                <w:numId w:val="1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sz w:val="20"/>
                <w:szCs w:val="20"/>
                <w:lang w:val="en-US"/>
              </w:rPr>
            </w:pPr>
            <w:r w:rsidRPr="4844D4A8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Women's Leadership Program:</w:t>
            </w:r>
            <w:r w:rsidRPr="653BE9ED">
              <w:rPr>
                <w:rFonts w:ascii="Poppins" w:hAnsi="Poppins" w:cs="Poppins"/>
                <w:b/>
                <w:sz w:val="20"/>
                <w:szCs w:val="20"/>
                <w:lang w:val="en-US"/>
              </w:rPr>
              <w:t> </w:t>
            </w:r>
            <w:r w:rsidR="78514747" w:rsidRPr="23DAD6C2">
              <w:rPr>
                <w:rFonts w:ascii="Poppins" w:eastAsia="Segoe UI" w:hAnsi="Poppins" w:cs="Poppins"/>
                <w:sz w:val="20"/>
                <w:szCs w:val="20"/>
                <w:lang w:val="en-US"/>
              </w:rPr>
              <w:t>expressed strong interest in participating in the Enabling Women with a Disability Leadership Program.</w:t>
            </w:r>
          </w:p>
          <w:p w14:paraId="2D6C25E6" w14:textId="105475E9" w:rsidR="78514747" w:rsidRDefault="6E9DC2D4" w:rsidP="653BE9ED">
            <w:pPr>
              <w:pStyle w:val="BodyText"/>
              <w:numPr>
                <w:ilvl w:val="0"/>
                <w:numId w:val="17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eastAsia="Segoe UI" w:hAnsi="Poppins" w:cs="Poppins"/>
                <w:b/>
                <w:sz w:val="20"/>
                <w:szCs w:val="20"/>
                <w:lang w:val="en-US"/>
              </w:rPr>
            </w:pPr>
            <w:r w:rsidRPr="1695B8F6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Safety Beach: </w:t>
            </w:r>
            <w:r w:rsidR="78514747" w:rsidRPr="23DAD6C2">
              <w:rPr>
                <w:rFonts w:ascii="Poppins" w:eastAsia="Segoe UI" w:hAnsi="Poppins" w:cs="Poppins"/>
                <w:sz w:val="20"/>
                <w:szCs w:val="20"/>
                <w:lang w:val="en-US"/>
              </w:rPr>
              <w:t>Members raised concerns about beach accessibility at Safety Beach, with one participant expressing frustration about not being able to reach the water.</w:t>
            </w:r>
          </w:p>
          <w:p w14:paraId="7AC44988" w14:textId="30AA7427" w:rsidR="78514747" w:rsidRDefault="6FA91C20" w:rsidP="653BE9ED">
            <w:pPr>
              <w:pStyle w:val="BodyText"/>
              <w:numPr>
                <w:ilvl w:val="0"/>
                <w:numId w:val="17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eastAsia="Segoe UI" w:hAnsi="Poppins" w:cs="Poppins"/>
                <w:b/>
                <w:sz w:val="20"/>
                <w:szCs w:val="20"/>
                <w:lang w:val="en-US"/>
              </w:rPr>
            </w:pPr>
            <w:r w:rsidRPr="2CA21BA4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Social </w:t>
            </w:r>
            <w:r w:rsidRPr="3ED9FDA3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Media: </w:t>
            </w:r>
            <w:r w:rsidR="78514747" w:rsidRPr="10836DDD">
              <w:rPr>
                <w:rFonts w:ascii="Poppins" w:hAnsi="Poppins" w:cs="Poppins"/>
                <w:sz w:val="20"/>
                <w:szCs w:val="20"/>
                <w:lang w:val="en-US"/>
              </w:rPr>
              <w:t>Doable</w:t>
            </w:r>
            <w:r w:rsidR="78514747" w:rsidRPr="23DAD6C2">
              <w:rPr>
                <w:rFonts w:ascii="Poppins" w:eastAsia="Segoe UI" w:hAnsi="Poppins" w:cs="Poppins"/>
                <w:sz w:val="20"/>
                <w:szCs w:val="20"/>
                <w:lang w:val="en-US"/>
              </w:rPr>
              <w:t xml:space="preserve"> has recently engaged a social media marketing officer and identified DAC promotion as a potential project, aligning with broader disability awareness activities across the peninsula.</w:t>
            </w:r>
          </w:p>
          <w:p w14:paraId="25B9B3A3" w14:textId="438B9EFE" w:rsidR="78514747" w:rsidRDefault="78514747" w:rsidP="653BE9ED">
            <w:pPr>
              <w:pStyle w:val="BodyText"/>
              <w:numPr>
                <w:ilvl w:val="0"/>
                <w:numId w:val="17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eastAsia="Segoe UI" w:hAnsi="Poppins" w:cs="Poppins"/>
                <w:b/>
                <w:sz w:val="20"/>
                <w:szCs w:val="20"/>
                <w:lang w:val="en-US"/>
              </w:rPr>
            </w:pPr>
            <w:r w:rsidRPr="23DAD6C2">
              <w:rPr>
                <w:rFonts w:ascii="Poppins" w:eastAsia="Segoe UI" w:hAnsi="Poppins" w:cs="Poppins"/>
                <w:b/>
                <w:sz w:val="20"/>
                <w:szCs w:val="20"/>
                <w:lang w:val="en-US"/>
              </w:rPr>
              <w:t>The Sound Art Project</w:t>
            </w:r>
            <w:r w:rsidR="72E57B8E" w:rsidRPr="1D2E7258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:</w:t>
            </w:r>
            <w:r w:rsidRPr="23DAD6C2">
              <w:rPr>
                <w:rFonts w:ascii="Poppins" w:eastAsia="Segoe UI" w:hAnsi="Poppins" w:cs="Poppins"/>
                <w:b/>
                <w:sz w:val="20"/>
                <w:szCs w:val="20"/>
                <w:lang w:val="en-US"/>
              </w:rPr>
              <w:t xml:space="preserve"> </w:t>
            </w:r>
            <w:r w:rsidRPr="23DAD6C2">
              <w:rPr>
                <w:rFonts w:ascii="Poppins" w:eastAsia="Segoe UI" w:hAnsi="Poppins" w:cs="Poppins"/>
                <w:sz w:val="20"/>
                <w:szCs w:val="20"/>
                <w:lang w:val="en-US"/>
              </w:rPr>
              <w:t>documentary and album are currently in production, funded by Council, and contributing to ongoing conversations about social and artistic inclusion for people with disabilities.</w:t>
            </w:r>
          </w:p>
          <w:p w14:paraId="1ACDBFBA" w14:textId="316A4803" w:rsidR="78514747" w:rsidRDefault="78514747" w:rsidP="653BE9ED">
            <w:pPr>
              <w:pStyle w:val="BodyText"/>
              <w:numPr>
                <w:ilvl w:val="0"/>
                <w:numId w:val="17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eastAsia="Segoe UI" w:hAnsi="Poppins" w:cs="Poppins"/>
                <w:b/>
                <w:sz w:val="20"/>
                <w:szCs w:val="20"/>
                <w:lang w:val="en-US"/>
              </w:rPr>
            </w:pPr>
            <w:r w:rsidRPr="23DAD6C2">
              <w:rPr>
                <w:rFonts w:ascii="Poppins" w:eastAsia="Segoe UI" w:hAnsi="Poppins" w:cs="Poppins"/>
                <w:b/>
                <w:sz w:val="20"/>
                <w:szCs w:val="20"/>
                <w:lang w:val="en-US"/>
              </w:rPr>
              <w:t>Awareness seminars</w:t>
            </w:r>
            <w:r w:rsidR="7D9E3166" w:rsidRPr="17B1DB67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:</w:t>
            </w:r>
            <w:r w:rsidRPr="23DAD6C2">
              <w:rPr>
                <w:rFonts w:ascii="Poppins" w:eastAsia="Segoe UI" w:hAnsi="Poppins" w:cs="Poppins"/>
                <w:sz w:val="20"/>
                <w:szCs w:val="20"/>
                <w:lang w:val="en-US"/>
              </w:rPr>
              <w:t xml:space="preserve"> continue across local schools, including Boneo, Advance and Rosebud High.</w:t>
            </w:r>
          </w:p>
          <w:p w14:paraId="56D50CD7" w14:textId="13821A9C" w:rsidR="4844D4A8" w:rsidRDefault="78514747" w:rsidP="653BE9ED">
            <w:pPr>
              <w:pStyle w:val="BodyText"/>
              <w:numPr>
                <w:ilvl w:val="0"/>
                <w:numId w:val="17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23DAD6C2">
              <w:rPr>
                <w:rFonts w:ascii="Poppins" w:eastAsia="Segoe UI" w:hAnsi="Poppins" w:cs="Poppins"/>
                <w:b/>
                <w:sz w:val="20"/>
                <w:szCs w:val="20"/>
                <w:lang w:val="en-US"/>
              </w:rPr>
              <w:t>Jack’s Beach</w:t>
            </w:r>
            <w:r w:rsidR="78498494" w:rsidRPr="3D044E6F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:</w:t>
            </w:r>
            <w:r w:rsidRPr="23DAD6C2">
              <w:rPr>
                <w:rFonts w:ascii="Poppins" w:eastAsia="Segoe UI" w:hAnsi="Poppins" w:cs="Poppins"/>
                <w:sz w:val="20"/>
                <w:szCs w:val="20"/>
                <w:lang w:val="en-US"/>
              </w:rPr>
              <w:t xml:space="preserve"> progressing, with a strong focus on accessibility. This includes both physical accessibility and accessible information about local fauna and flora, supported by technology available through the kiosk.</w:t>
            </w:r>
          </w:p>
          <w:p w14:paraId="00EC2034" w14:textId="00F49E64" w:rsidR="00157D4A" w:rsidRPr="004F7273" w:rsidRDefault="007C51AC" w:rsidP="007D2C3A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 w:val="20"/>
                <w:szCs w:val="20"/>
              </w:rPr>
              <w:t>Wellbeing and Inclusion Update (Chris Munro)</w:t>
            </w:r>
          </w:p>
          <w:p w14:paraId="4C5A12A8" w14:textId="4AD44924" w:rsidR="00627FFC" w:rsidRPr="00627FFC" w:rsidRDefault="00627FFC" w:rsidP="00F23641">
            <w:pPr>
              <w:pStyle w:val="BodyText"/>
              <w:numPr>
                <w:ilvl w:val="0"/>
                <w:numId w:val="1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60BEF926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L</w:t>
            </w:r>
            <w:r w:rsidR="77695670" w:rsidRPr="60BEF926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ocal </w:t>
            </w:r>
            <w:proofErr w:type="spellStart"/>
            <w:r w:rsidR="77695670" w:rsidRPr="60BEF926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Misdumma</w:t>
            </w:r>
            <w:proofErr w:type="spellEnd"/>
            <w:r w:rsidR="77695670" w:rsidRPr="60BEF926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 event</w:t>
            </w:r>
            <w:r w:rsidRPr="00627FFC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:</w:t>
            </w:r>
            <w:r w:rsidRPr="00627FFC">
              <w:rPr>
                <w:rFonts w:ascii="Poppins" w:hAnsi="Poppins" w:cs="Poppins"/>
                <w:sz w:val="20"/>
                <w:szCs w:val="20"/>
                <w:lang w:val="en-US"/>
              </w:rPr>
              <w:t> </w:t>
            </w:r>
            <w:r w:rsidR="5FA2A425" w:rsidRPr="3B79293C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</w:t>
            </w:r>
            <w:r w:rsidRPr="00627FFC">
              <w:rPr>
                <w:rFonts w:ascii="Poppins" w:hAnsi="Poppins" w:cs="Poppins"/>
                <w:sz w:val="20"/>
                <w:szCs w:val="20"/>
                <w:lang w:val="en-US"/>
              </w:rPr>
              <w:t>Successful "</w:t>
            </w:r>
            <w:r w:rsidR="66B5A9A2" w:rsidRPr="403C673D">
              <w:rPr>
                <w:rFonts w:ascii="Poppins" w:hAnsi="Poppins" w:cs="Poppins"/>
                <w:sz w:val="20"/>
                <w:szCs w:val="20"/>
                <w:lang w:val="en-US"/>
              </w:rPr>
              <w:t xml:space="preserve">Out Loud on the </w:t>
            </w:r>
            <w:proofErr w:type="spellStart"/>
            <w:r w:rsidR="66B5A9A2" w:rsidRPr="403C673D">
              <w:rPr>
                <w:rFonts w:ascii="Poppins" w:hAnsi="Poppins" w:cs="Poppins"/>
                <w:sz w:val="20"/>
                <w:szCs w:val="20"/>
                <w:lang w:val="en-US"/>
              </w:rPr>
              <w:t>Ninch</w:t>
            </w:r>
            <w:proofErr w:type="spellEnd"/>
            <w:r w:rsidRPr="00627FFC">
              <w:rPr>
                <w:rFonts w:ascii="Poppins" w:hAnsi="Poppins" w:cs="Poppins"/>
                <w:sz w:val="20"/>
                <w:szCs w:val="20"/>
                <w:lang w:val="en-US"/>
              </w:rPr>
              <w:t xml:space="preserve">" event for the </w:t>
            </w:r>
            <w:r w:rsidRPr="2263CF37">
              <w:rPr>
                <w:rFonts w:ascii="Poppins" w:hAnsi="Poppins" w:cs="Poppins"/>
                <w:sz w:val="20"/>
                <w:szCs w:val="20"/>
                <w:lang w:val="en-US"/>
              </w:rPr>
              <w:t>LGBTIQ</w:t>
            </w:r>
            <w:r w:rsidR="5F8DC27D" w:rsidRPr="2263CF37">
              <w:rPr>
                <w:rFonts w:ascii="Poppins" w:hAnsi="Poppins" w:cs="Poppins"/>
                <w:sz w:val="20"/>
                <w:szCs w:val="20"/>
                <w:lang w:val="en-US"/>
              </w:rPr>
              <w:t>A</w:t>
            </w:r>
            <w:r w:rsidR="4AC7D2B3" w:rsidRPr="4CF832AC">
              <w:rPr>
                <w:rFonts w:ascii="Poppins" w:hAnsi="Poppins" w:cs="Poppins"/>
                <w:sz w:val="20"/>
                <w:szCs w:val="20"/>
                <w:lang w:val="en-US"/>
              </w:rPr>
              <w:t>+</w:t>
            </w:r>
            <w:r w:rsidRPr="00627FFC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community on the Peninsula</w:t>
            </w:r>
            <w:r w:rsidRPr="00627FFC">
              <w:rPr>
                <w:rFonts w:ascii="Poppins" w:hAnsi="Poppins" w:cs="Poppins"/>
                <w:sz w:val="20"/>
                <w:szCs w:val="20"/>
              </w:rPr>
              <w:t> </w:t>
            </w:r>
          </w:p>
          <w:p w14:paraId="368A9897" w14:textId="695F5216" w:rsidR="00627FFC" w:rsidRPr="00627FFC" w:rsidRDefault="00627FFC" w:rsidP="00F23641">
            <w:pPr>
              <w:pStyle w:val="BodyText"/>
              <w:numPr>
                <w:ilvl w:val="0"/>
                <w:numId w:val="1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627FFC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Homelessness Forum:</w:t>
            </w:r>
            <w:r w:rsidRPr="00627FFC">
              <w:rPr>
                <w:rFonts w:ascii="Poppins" w:hAnsi="Poppins" w:cs="Poppins"/>
                <w:sz w:val="20"/>
                <w:szCs w:val="20"/>
                <w:lang w:val="en-US"/>
              </w:rPr>
              <w:t> Significant forum planned for 16 March at Peninsula Community Theatre (PCT), off </w:t>
            </w:r>
            <w:r w:rsidR="2D9B3CEC" w:rsidRPr="71540F0E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</w:t>
            </w:r>
            <w:r w:rsidR="2D9B3CEC" w:rsidRPr="1B6D6B39">
              <w:rPr>
                <w:rFonts w:ascii="Poppins" w:hAnsi="Poppins" w:cs="Poppins"/>
                <w:sz w:val="20"/>
                <w:szCs w:val="20"/>
                <w:lang w:val="en-US"/>
              </w:rPr>
              <w:t xml:space="preserve">Wilsons </w:t>
            </w:r>
            <w:r w:rsidRPr="00627FFC">
              <w:rPr>
                <w:rFonts w:ascii="Poppins" w:hAnsi="Poppins" w:cs="Poppins"/>
                <w:sz w:val="20"/>
                <w:szCs w:val="20"/>
                <w:lang w:val="en-US"/>
              </w:rPr>
              <w:t>Road. Features Rosie Batty and Harriet Sheen discussing the homelessness crisis, particularly women experiencing homelessness. Major display planned at venue</w:t>
            </w:r>
            <w:r w:rsidRPr="00627FFC">
              <w:rPr>
                <w:rFonts w:ascii="Poppins" w:hAnsi="Poppins" w:cs="Poppins"/>
                <w:sz w:val="20"/>
                <w:szCs w:val="20"/>
              </w:rPr>
              <w:t> </w:t>
            </w:r>
          </w:p>
          <w:p w14:paraId="73CDB8FE" w14:textId="3E9E27B4" w:rsidR="005929B1" w:rsidRPr="00E5448F" w:rsidRDefault="00627FFC" w:rsidP="005929B1">
            <w:pPr>
              <w:pStyle w:val="BodyText"/>
              <w:numPr>
                <w:ilvl w:val="0"/>
                <w:numId w:val="1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627FFC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International Women's Day:</w:t>
            </w:r>
            <w:r w:rsidRPr="00627FFC">
              <w:rPr>
                <w:rFonts w:ascii="Poppins" w:hAnsi="Poppins" w:cs="Poppins"/>
                <w:sz w:val="20"/>
                <w:szCs w:val="20"/>
                <w:lang w:val="en-US"/>
              </w:rPr>
              <w:t> Multiple events planned for March to celebrate women and raise awareness of gender equity issues</w:t>
            </w:r>
            <w:r w:rsidRPr="00627FFC">
              <w:rPr>
                <w:rFonts w:ascii="Poppins" w:hAnsi="Poppins" w:cs="Poppins"/>
                <w:sz w:val="20"/>
                <w:szCs w:val="20"/>
              </w:rPr>
              <w:t> </w:t>
            </w:r>
          </w:p>
          <w:p w14:paraId="687AC7BB" w14:textId="56973854" w:rsidR="00E5448F" w:rsidRDefault="008610B5" w:rsidP="005929B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8610B5">
              <w:rPr>
                <w:rFonts w:ascii="Poppins" w:hAnsi="Poppins" w:cs="Poppins"/>
                <w:b/>
                <w:bCs/>
                <w:sz w:val="20"/>
                <w:szCs w:val="20"/>
              </w:rPr>
              <w:t>ACTION:</w:t>
            </w:r>
            <w:r>
              <w:rPr>
                <w:rFonts w:ascii="Poppins" w:hAnsi="Poppins" w:cs="Poppins"/>
                <w:sz w:val="20"/>
                <w:szCs w:val="20"/>
              </w:rPr>
              <w:t xml:space="preserve"> Circulate list of councillor delegates and committees (</w:t>
            </w:r>
            <w:r w:rsidR="007F2F38">
              <w:rPr>
                <w:rFonts w:ascii="Poppins" w:hAnsi="Poppins" w:cs="Poppins"/>
                <w:sz w:val="20"/>
                <w:szCs w:val="20"/>
              </w:rPr>
              <w:t>refer to below</w:t>
            </w:r>
            <w:r w:rsidR="5C880040" w:rsidRPr="2351D1E2">
              <w:rPr>
                <w:rFonts w:ascii="Poppins" w:hAnsi="Poppins" w:cs="Poppins"/>
                <w:sz w:val="20"/>
                <w:szCs w:val="20"/>
              </w:rPr>
              <w:t>)</w:t>
            </w:r>
          </w:p>
          <w:tbl>
            <w:tblPr>
              <w:tblW w:w="0" w:type="auto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80"/>
              <w:gridCol w:w="1343"/>
              <w:gridCol w:w="1591"/>
            </w:tblGrid>
            <w:tr w:rsidR="00B0163B" w:rsidRPr="00B0163B" w14:paraId="588746F8" w14:textId="77777777" w:rsidTr="005669E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0355F98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b/>
                      <w:bCs/>
                      <w:sz w:val="20"/>
                      <w:szCs w:val="20"/>
                    </w:rPr>
                    <w:t>Committee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AA11573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b/>
                      <w:bCs/>
                      <w:sz w:val="20"/>
                      <w:szCs w:val="20"/>
                    </w:rPr>
                    <w:t>Councillor/s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0C09E57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b/>
                      <w:bCs/>
                      <w:sz w:val="20"/>
                      <w:szCs w:val="20"/>
                    </w:rPr>
                    <w:t>Sub Councillor</w:t>
                  </w:r>
                </w:p>
              </w:tc>
            </w:tr>
            <w:tr w:rsidR="00B0163B" w:rsidRPr="00B0163B" w14:paraId="11D85F98" w14:textId="77777777" w:rsidTr="005669E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8BA905A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b/>
                      <w:bCs/>
                      <w:sz w:val="20"/>
                      <w:szCs w:val="20"/>
                    </w:rPr>
                    <w:t>Arts and Culture Advisory Panel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840BAFE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Gill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6526423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Patton</w:t>
                  </w:r>
                </w:p>
              </w:tc>
            </w:tr>
            <w:tr w:rsidR="00B0163B" w:rsidRPr="00B0163B" w14:paraId="73C085CA" w14:textId="77777777" w:rsidTr="005669E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4D80BA2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b/>
                      <w:bCs/>
                      <w:sz w:val="20"/>
                      <w:szCs w:val="20"/>
                    </w:rPr>
                    <w:t>Audit and Risk Committee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F430F48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Ranken</w:t>
                  </w: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br/>
                    <w:t>Cr Batty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AAE174C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Stephens</w:t>
                  </w:r>
                </w:p>
              </w:tc>
            </w:tr>
            <w:tr w:rsidR="00B0163B" w:rsidRPr="00B0163B" w14:paraId="299BF899" w14:textId="77777777" w:rsidTr="005669E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BD985A7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b/>
                      <w:bCs/>
                      <w:sz w:val="20"/>
                      <w:szCs w:val="20"/>
                    </w:rPr>
                    <w:t>Climate Emergency Community Reference Group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2E92778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Gill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59BEB3A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Stephens</w:t>
                  </w:r>
                </w:p>
              </w:tc>
            </w:tr>
            <w:tr w:rsidR="00B0163B" w:rsidRPr="00B0163B" w14:paraId="707FE93E" w14:textId="77777777" w:rsidTr="005669E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F9CC7F8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b/>
                      <w:bCs/>
                      <w:sz w:val="20"/>
                      <w:szCs w:val="20"/>
                    </w:rPr>
                    <w:t>Disability Advisory Committee (DAC)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CB04C63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Binyon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26F3CE5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Williams</w:t>
                  </w:r>
                </w:p>
              </w:tc>
            </w:tr>
            <w:tr w:rsidR="00B0163B" w:rsidRPr="00B0163B" w14:paraId="33261BFD" w14:textId="77777777" w:rsidTr="005669E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623D75F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b/>
                      <w:bCs/>
                      <w:sz w:val="20"/>
                      <w:szCs w:val="20"/>
                    </w:rPr>
                    <w:t>Mornington Peninsula Shire Health and Wellbeing Committee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80A4E6C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Williams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E6F6944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Batty</w:t>
                  </w:r>
                </w:p>
              </w:tc>
            </w:tr>
            <w:tr w:rsidR="00B0163B" w:rsidRPr="00B0163B" w14:paraId="3C8678F2" w14:textId="77777777" w:rsidTr="005669E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80C7AEC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b/>
                      <w:bCs/>
                      <w:sz w:val="20"/>
                      <w:szCs w:val="20"/>
                    </w:rPr>
                    <w:t>Peninsula Advisory Committee for Elders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1D48A8B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Williams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1D3FC66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Roper</w:t>
                  </w:r>
                </w:p>
              </w:tc>
            </w:tr>
            <w:tr w:rsidR="00B0163B" w:rsidRPr="00B0163B" w14:paraId="1BDA7D6A" w14:textId="77777777" w:rsidTr="005669E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DDAB5FC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b/>
                      <w:bCs/>
                      <w:sz w:val="20"/>
                      <w:szCs w:val="20"/>
                    </w:rPr>
                    <w:t>Triple A Housing Committee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A843567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Gill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D017460" w14:textId="77777777" w:rsidR="00B0163B" w:rsidRPr="00B0163B" w:rsidRDefault="00B0163B" w:rsidP="00B0163B">
                  <w:pPr>
                    <w:spacing w:before="0" w:after="0" w:line="240" w:lineRule="auto"/>
                    <w:rPr>
                      <w:rFonts w:ascii="Poppins" w:hAnsi="Poppins" w:cs="Poppins"/>
                      <w:sz w:val="20"/>
                      <w:szCs w:val="20"/>
                    </w:rPr>
                  </w:pPr>
                  <w:r w:rsidRPr="00B0163B">
                    <w:rPr>
                      <w:rFonts w:ascii="Poppins" w:hAnsi="Poppins" w:cs="Poppins"/>
                      <w:sz w:val="20"/>
                      <w:szCs w:val="20"/>
                    </w:rPr>
                    <w:t>Cr Patton</w:t>
                  </w:r>
                </w:p>
              </w:tc>
            </w:tr>
          </w:tbl>
          <w:p w14:paraId="7D0F4118" w14:textId="4A682AB9" w:rsidR="00CC5EE8" w:rsidRPr="00627FFC" w:rsidRDefault="00627FFC" w:rsidP="00627FFC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42747A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ACTION:</w:t>
            </w:r>
            <w:r w:rsidRPr="0042747A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</w:t>
            </w:r>
            <w:r w:rsidRPr="00627FFC">
              <w:rPr>
                <w:rFonts w:ascii="Poppins" w:hAnsi="Poppins" w:cs="Poppins"/>
                <w:sz w:val="20"/>
                <w:szCs w:val="20"/>
                <w:lang w:val="en-US"/>
              </w:rPr>
              <w:t>All event details to be circulated to DAC members via email</w:t>
            </w:r>
            <w:r w:rsidRPr="00627FFC">
              <w:rPr>
                <w:rFonts w:ascii="Poppins" w:hAnsi="Poppins" w:cs="Poppins"/>
                <w:sz w:val="20"/>
                <w:szCs w:val="20"/>
              </w:rPr>
              <w:t> </w:t>
            </w:r>
          </w:p>
          <w:p w14:paraId="1C15ECA6" w14:textId="700BDA8A" w:rsidR="007C51AC" w:rsidRPr="004F7273" w:rsidRDefault="00CC0D5A" w:rsidP="00627FFC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</w:pPr>
            <w:r w:rsidRPr="004F7273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Councillor Update (Cr Patrick Binyon)</w:t>
            </w:r>
          </w:p>
          <w:p w14:paraId="35D6ADF7" w14:textId="77777777" w:rsidR="001F036E" w:rsidRPr="004F7273" w:rsidRDefault="001F036E" w:rsidP="00F23641">
            <w:pPr>
              <w:pStyle w:val="BodyText"/>
              <w:numPr>
                <w:ilvl w:val="0"/>
                <w:numId w:val="1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1F036E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Council Monitors:</w:t>
            </w:r>
            <w:r w:rsidRPr="001F036E">
              <w:rPr>
                <w:rFonts w:ascii="Poppins" w:hAnsi="Poppins" w:cs="Poppins"/>
                <w:sz w:val="20"/>
                <w:szCs w:val="20"/>
                <w:lang w:val="en-US"/>
              </w:rPr>
              <w:t xml:space="preserve"> Explained the role of State Government-appointed monitors supporting good governance at Council. </w:t>
            </w:r>
          </w:p>
          <w:p w14:paraId="6A164F1A" w14:textId="38697662" w:rsidR="001F036E" w:rsidRPr="001F036E" w:rsidRDefault="001F036E" w:rsidP="00F23641">
            <w:pPr>
              <w:pStyle w:val="BodyText"/>
              <w:numPr>
                <w:ilvl w:val="0"/>
                <w:numId w:val="1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1F036E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Advisory Committee Governance:</w:t>
            </w:r>
            <w:r w:rsidRPr="001F036E">
              <w:rPr>
                <w:rFonts w:ascii="Poppins" w:hAnsi="Poppins" w:cs="Poppins"/>
                <w:sz w:val="20"/>
                <w:szCs w:val="20"/>
                <w:lang w:val="en-US"/>
              </w:rPr>
              <w:t> Recent strengthening of advisory committee governance processes and frameworks. Minutes will now be published online once endorsed</w:t>
            </w:r>
            <w:r w:rsidRPr="004F7273">
              <w:rPr>
                <w:rFonts w:ascii="Poppins" w:hAnsi="Poppins" w:cs="Poppins"/>
                <w:sz w:val="20"/>
                <w:szCs w:val="20"/>
                <w:lang w:val="en-US"/>
              </w:rPr>
              <w:t>.</w:t>
            </w:r>
          </w:p>
          <w:p w14:paraId="2E7BB4F7" w14:textId="40C21EFC" w:rsidR="007402EE" w:rsidRPr="004F7273" w:rsidRDefault="001F036E" w:rsidP="00F23641">
            <w:pPr>
              <w:pStyle w:val="BodyText"/>
              <w:numPr>
                <w:ilvl w:val="0"/>
                <w:numId w:val="1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1F036E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Communication with Monitors:</w:t>
            </w:r>
            <w:r w:rsidRPr="001F036E">
              <w:rPr>
                <w:rFonts w:ascii="Poppins" w:hAnsi="Poppins" w:cs="Poppins"/>
                <w:sz w:val="20"/>
                <w:szCs w:val="20"/>
                <w:lang w:val="en-US"/>
              </w:rPr>
              <w:t> If DAC members have concerns, they should be raised through the Chair who can escalate through appropriate channels (front office/CEO)</w:t>
            </w:r>
            <w:r w:rsidRPr="004F7273">
              <w:rPr>
                <w:rFonts w:ascii="Poppins" w:hAnsi="Poppins" w:cs="Poppins"/>
                <w:sz w:val="20"/>
                <w:szCs w:val="20"/>
                <w:lang w:val="en-US"/>
              </w:rPr>
              <w:t>.</w:t>
            </w:r>
            <w:r w:rsidR="007402EE" w:rsidRPr="004F7273"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300DB" w:rsidRPr="004F7273" w14:paraId="57472083" w14:textId="77777777" w:rsidTr="00396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7F15B21C" w14:textId="77777777" w:rsidR="000300DB" w:rsidRPr="004F7273" w:rsidRDefault="000300DB" w:rsidP="000300DB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3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2219A723" w14:textId="45D4BB6A" w:rsidR="001A56B7" w:rsidRPr="004F7273" w:rsidRDefault="001A56B7" w:rsidP="007F2F38">
            <w:pPr>
              <w:pStyle w:val="TableParagraph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>Review of Actions, Decisions and Previous Meeting Minutes</w:t>
            </w:r>
          </w:p>
          <w:p w14:paraId="7ABB71F8" w14:textId="77777777" w:rsidR="0041459B" w:rsidRPr="004F7273" w:rsidRDefault="0041459B" w:rsidP="007F2F38">
            <w:pPr>
              <w:pStyle w:val="TableParagraph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</w:p>
          <w:p w14:paraId="03336489" w14:textId="5FCDF1A0" w:rsidR="0076185E" w:rsidRPr="0076185E" w:rsidRDefault="0076185E" w:rsidP="007F2F38">
            <w:pPr>
              <w:pStyle w:val="TableParagraph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</w:rPr>
            </w:pPr>
            <w:r w:rsidRPr="0076185E">
              <w:rPr>
                <w:rFonts w:ascii="Poppins" w:hAnsi="Poppins" w:cs="Poppins"/>
                <w:b/>
                <w:bCs/>
                <w:szCs w:val="20"/>
                <w:lang w:val="en-US"/>
              </w:rPr>
              <w:t>Decision</w:t>
            </w:r>
            <w:r w:rsidRPr="0076185E">
              <w:rPr>
                <w:rFonts w:ascii="Poppins" w:hAnsi="Poppins" w:cs="Poppins"/>
                <w:szCs w:val="20"/>
                <w:lang w:val="en-US"/>
              </w:rPr>
              <w:t>: Minutes from the November 2025 meeting were endorsed.</w:t>
            </w:r>
            <w:r w:rsidRPr="0076185E">
              <w:rPr>
                <w:rFonts w:ascii="Poppins" w:hAnsi="Poppins" w:cs="Poppins"/>
                <w:b/>
                <w:bCs/>
                <w:szCs w:val="20"/>
              </w:rPr>
              <w:t> </w:t>
            </w:r>
          </w:p>
          <w:p w14:paraId="65A47BE9" w14:textId="77777777" w:rsidR="0076185E" w:rsidRPr="0076185E" w:rsidRDefault="0076185E" w:rsidP="0076185E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</w:rPr>
            </w:pPr>
            <w:r w:rsidRPr="0076185E">
              <w:rPr>
                <w:rFonts w:ascii="Poppins" w:hAnsi="Poppins" w:cs="Poppins"/>
                <w:b/>
                <w:bCs/>
                <w:szCs w:val="20"/>
                <w:lang w:val="en-US"/>
              </w:rPr>
              <w:t>Moved: </w:t>
            </w:r>
            <w:r w:rsidRPr="0076185E">
              <w:rPr>
                <w:rFonts w:ascii="Poppins" w:hAnsi="Poppins" w:cs="Poppins"/>
                <w:szCs w:val="20"/>
                <w:lang w:val="en-US"/>
              </w:rPr>
              <w:t>Mechelle Cheers</w:t>
            </w:r>
            <w:r w:rsidRPr="0076185E">
              <w:rPr>
                <w:rFonts w:ascii="Poppins" w:hAnsi="Poppins" w:cs="Poppins"/>
                <w:b/>
                <w:bCs/>
                <w:szCs w:val="20"/>
              </w:rPr>
              <w:t> </w:t>
            </w:r>
            <w:r w:rsidRPr="0076185E">
              <w:rPr>
                <w:rFonts w:ascii="Poppins" w:hAnsi="Poppins" w:cs="Poppins"/>
                <w:b/>
                <w:bCs/>
                <w:szCs w:val="20"/>
              </w:rPr>
              <w:br/>
            </w:r>
            <w:r w:rsidRPr="0076185E">
              <w:rPr>
                <w:rFonts w:ascii="Poppins" w:hAnsi="Poppins" w:cs="Poppins"/>
                <w:b/>
                <w:bCs/>
                <w:szCs w:val="20"/>
                <w:lang w:val="en-US"/>
              </w:rPr>
              <w:t>Seconded: </w:t>
            </w:r>
            <w:r w:rsidRPr="0076185E">
              <w:rPr>
                <w:rFonts w:ascii="Poppins" w:hAnsi="Poppins" w:cs="Poppins"/>
                <w:szCs w:val="20"/>
                <w:lang w:val="en-US"/>
              </w:rPr>
              <w:t>Sandra Oluich</w:t>
            </w:r>
            <w:r w:rsidRPr="0076185E">
              <w:rPr>
                <w:rFonts w:ascii="Poppins" w:hAnsi="Poppins" w:cs="Poppins"/>
                <w:b/>
                <w:bCs/>
                <w:szCs w:val="20"/>
              </w:rPr>
              <w:t> </w:t>
            </w:r>
            <w:r w:rsidRPr="0076185E">
              <w:rPr>
                <w:rFonts w:ascii="Poppins" w:hAnsi="Poppins" w:cs="Poppins"/>
                <w:b/>
                <w:bCs/>
                <w:szCs w:val="20"/>
              </w:rPr>
              <w:br/>
            </w:r>
            <w:r w:rsidRPr="0076185E">
              <w:rPr>
                <w:rFonts w:ascii="Poppins" w:hAnsi="Poppins" w:cs="Poppins"/>
                <w:b/>
                <w:bCs/>
                <w:szCs w:val="20"/>
                <w:lang w:val="en-US"/>
              </w:rPr>
              <w:t>Carried unanimously</w:t>
            </w:r>
            <w:r w:rsidRPr="0076185E">
              <w:rPr>
                <w:rFonts w:ascii="Poppins" w:hAnsi="Poppins" w:cs="Poppins"/>
                <w:b/>
                <w:bCs/>
                <w:szCs w:val="20"/>
              </w:rPr>
              <w:t> </w:t>
            </w:r>
          </w:p>
          <w:p w14:paraId="38098206" w14:textId="77777777" w:rsidR="0041459B" w:rsidRPr="004F7273" w:rsidRDefault="0041459B" w:rsidP="007402EE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</w:p>
          <w:p w14:paraId="0E8EB9C5" w14:textId="7FCEB52D" w:rsidR="0076185E" w:rsidRPr="004F7273" w:rsidRDefault="009A7344" w:rsidP="007402EE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>Action Log Update (Monica Seal)</w:t>
            </w:r>
            <w:r w:rsidRPr="004F7273">
              <w:rPr>
                <w:rFonts w:ascii="Poppins" w:hAnsi="Poppins" w:cs="Poppins"/>
                <w:b/>
                <w:bCs/>
                <w:szCs w:val="20"/>
              </w:rPr>
              <w:t> </w:t>
            </w:r>
          </w:p>
          <w:p w14:paraId="3192D14D" w14:textId="5FA53B56" w:rsidR="001463C8" w:rsidRPr="001463C8" w:rsidRDefault="001463C8" w:rsidP="00F23641">
            <w:pPr>
              <w:pStyle w:val="TableParagraph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1463C8">
              <w:rPr>
                <w:rFonts w:ascii="Poppins" w:hAnsi="Poppins" w:cs="Poppins"/>
                <w:szCs w:val="20"/>
                <w:lang w:val="en-US"/>
              </w:rPr>
              <w:t>The Action Log contains actions dating back to 2022 that require review and updating.</w:t>
            </w:r>
            <w:r w:rsidRPr="001463C8">
              <w:rPr>
                <w:rFonts w:ascii="Poppins" w:hAnsi="Poppins" w:cs="Poppins"/>
                <w:szCs w:val="20"/>
              </w:rPr>
              <w:t> </w:t>
            </w:r>
          </w:p>
          <w:p w14:paraId="50307A09" w14:textId="77777777" w:rsidR="001463C8" w:rsidRPr="001463C8" w:rsidRDefault="001463C8" w:rsidP="00F23641">
            <w:pPr>
              <w:pStyle w:val="TableParagraph"/>
              <w:numPr>
                <w:ilvl w:val="0"/>
                <w:numId w:val="20"/>
              </w:numPr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</w:rPr>
            </w:pPr>
            <w:r w:rsidRPr="001463C8">
              <w:rPr>
                <w:rFonts w:ascii="Poppins" w:hAnsi="Poppins" w:cs="Poppins"/>
                <w:b/>
                <w:bCs/>
                <w:szCs w:val="20"/>
                <w:lang w:val="en-US"/>
              </w:rPr>
              <w:t>Universal Design Policy: </w:t>
            </w:r>
            <w:r w:rsidRPr="001463C8">
              <w:rPr>
                <w:rFonts w:ascii="Poppins" w:hAnsi="Poppins" w:cs="Poppins"/>
                <w:szCs w:val="20"/>
                <w:lang w:val="en-US"/>
              </w:rPr>
              <w:t>Due for evaluation in 2026. This will be a priority for DAC oversight as per the endorsed workplan</w:t>
            </w:r>
            <w:r w:rsidRPr="001463C8">
              <w:rPr>
                <w:rFonts w:ascii="Poppins" w:hAnsi="Poppins" w:cs="Poppins"/>
                <w:b/>
                <w:bCs/>
                <w:szCs w:val="20"/>
              </w:rPr>
              <w:t> </w:t>
            </w:r>
          </w:p>
          <w:p w14:paraId="6EC69D02" w14:textId="77777777" w:rsidR="001463C8" w:rsidRPr="001463C8" w:rsidRDefault="001463C8" w:rsidP="00F23641">
            <w:pPr>
              <w:pStyle w:val="TableParagraph"/>
              <w:numPr>
                <w:ilvl w:val="0"/>
                <w:numId w:val="21"/>
              </w:numPr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</w:rPr>
            </w:pPr>
            <w:r w:rsidRPr="001463C8">
              <w:rPr>
                <w:rFonts w:ascii="Poppins" w:hAnsi="Poppins" w:cs="Poppins"/>
                <w:b/>
                <w:bCs/>
                <w:szCs w:val="20"/>
                <w:lang w:val="en-US"/>
              </w:rPr>
              <w:t>Travel Reimbursement: </w:t>
            </w:r>
            <w:r w:rsidRPr="001463C8">
              <w:rPr>
                <w:rFonts w:ascii="Poppins" w:hAnsi="Poppins" w:cs="Poppins"/>
                <w:szCs w:val="20"/>
                <w:lang w:val="en-US"/>
              </w:rPr>
              <w:t>All members can access travel reimbursement forms and request taxi vouchers from Monica Seal or Clara Maruzzi</w:t>
            </w:r>
            <w:r w:rsidRPr="001463C8">
              <w:rPr>
                <w:rFonts w:ascii="Poppins" w:hAnsi="Poppins" w:cs="Poppins"/>
                <w:b/>
                <w:bCs/>
                <w:szCs w:val="20"/>
              </w:rPr>
              <w:t> </w:t>
            </w:r>
          </w:p>
          <w:p w14:paraId="54824B96" w14:textId="77777777" w:rsidR="001463C8" w:rsidRPr="001463C8" w:rsidRDefault="001463C8" w:rsidP="00F23641">
            <w:pPr>
              <w:pStyle w:val="TableParagraph"/>
              <w:numPr>
                <w:ilvl w:val="0"/>
                <w:numId w:val="22"/>
              </w:numPr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1463C8">
              <w:rPr>
                <w:rFonts w:ascii="Poppins" w:hAnsi="Poppins" w:cs="Poppins"/>
                <w:b/>
                <w:bCs/>
                <w:szCs w:val="20"/>
                <w:lang w:val="en-US"/>
              </w:rPr>
              <w:t>Public Toilets Strategy</w:t>
            </w:r>
            <w:r w:rsidRPr="001463C8">
              <w:rPr>
                <w:rFonts w:ascii="Poppins" w:hAnsi="Poppins" w:cs="Poppins"/>
                <w:szCs w:val="20"/>
                <w:lang w:val="en-US"/>
              </w:rPr>
              <w:t>: </w:t>
            </w:r>
            <w:proofErr w:type="spellStart"/>
            <w:r w:rsidRPr="001463C8">
              <w:rPr>
                <w:rFonts w:ascii="Poppins" w:hAnsi="Poppins" w:cs="Poppins"/>
                <w:szCs w:val="20"/>
                <w:lang w:val="en-US"/>
              </w:rPr>
              <w:t>Finalisation</w:t>
            </w:r>
            <w:proofErr w:type="spellEnd"/>
            <w:r w:rsidRPr="001463C8">
              <w:rPr>
                <w:rFonts w:ascii="Poppins" w:hAnsi="Poppins" w:cs="Poppins"/>
                <w:szCs w:val="20"/>
                <w:lang w:val="en-US"/>
              </w:rPr>
              <w:t> expected this year following staffing restructure delays. DAC will be consulted on final drafts</w:t>
            </w:r>
            <w:r w:rsidRPr="001463C8">
              <w:rPr>
                <w:rFonts w:ascii="Poppins" w:hAnsi="Poppins" w:cs="Poppins"/>
                <w:szCs w:val="20"/>
              </w:rPr>
              <w:t> </w:t>
            </w:r>
          </w:p>
          <w:p w14:paraId="259AAF0E" w14:textId="77777777" w:rsidR="001463C8" w:rsidRPr="001463C8" w:rsidRDefault="001463C8" w:rsidP="00F23641">
            <w:pPr>
              <w:pStyle w:val="TableParagraph"/>
              <w:numPr>
                <w:ilvl w:val="0"/>
                <w:numId w:val="23"/>
              </w:numPr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</w:rPr>
            </w:pPr>
            <w:r w:rsidRPr="001463C8">
              <w:rPr>
                <w:rFonts w:ascii="Poppins" w:hAnsi="Poppins" w:cs="Poppins"/>
                <w:b/>
                <w:bCs/>
                <w:szCs w:val="20"/>
                <w:lang w:val="en-US"/>
              </w:rPr>
              <w:t>Place-Based Strategy and Open Space Plan: </w:t>
            </w:r>
            <w:r w:rsidRPr="001463C8">
              <w:rPr>
                <w:rFonts w:ascii="Poppins" w:hAnsi="Poppins" w:cs="Poppins"/>
                <w:szCs w:val="20"/>
                <w:lang w:val="en-US"/>
              </w:rPr>
              <w:t>Both strategies up for renewal/drafting in 2026. DAC will have opportunity to provide feedback</w:t>
            </w:r>
            <w:r w:rsidRPr="001463C8">
              <w:rPr>
                <w:rFonts w:ascii="Poppins" w:hAnsi="Poppins" w:cs="Poppins"/>
                <w:b/>
                <w:bCs/>
                <w:szCs w:val="20"/>
              </w:rPr>
              <w:t> </w:t>
            </w:r>
          </w:p>
          <w:p w14:paraId="12F3F4A1" w14:textId="66392828" w:rsidR="009A7344" w:rsidRPr="004F7273" w:rsidRDefault="001463C8" w:rsidP="00F23641">
            <w:pPr>
              <w:pStyle w:val="TableParagraph"/>
              <w:numPr>
                <w:ilvl w:val="0"/>
                <w:numId w:val="24"/>
              </w:numPr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DD48F66">
              <w:rPr>
                <w:rFonts w:ascii="Poppins" w:hAnsi="Poppins" w:cs="Poppins"/>
                <w:b/>
                <w:bCs/>
                <w:lang w:val="en-US"/>
              </w:rPr>
              <w:t>L</w:t>
            </w:r>
            <w:r w:rsidR="7F52A63D" w:rsidRPr="0DD48F66">
              <w:rPr>
                <w:rFonts w:ascii="Poppins" w:hAnsi="Poppins" w:cs="Poppins"/>
                <w:b/>
                <w:bCs/>
                <w:lang w:val="en-US"/>
              </w:rPr>
              <w:t>ivvi</w:t>
            </w:r>
            <w:r w:rsidRPr="0DD48F66">
              <w:rPr>
                <w:rFonts w:ascii="Poppins" w:hAnsi="Poppins" w:cs="Poppins"/>
                <w:b/>
                <w:bCs/>
                <w:lang w:val="en-US"/>
              </w:rPr>
              <w:t>'s</w:t>
            </w:r>
            <w:r w:rsidRPr="001463C8">
              <w:rPr>
                <w:rFonts w:ascii="Poppins" w:hAnsi="Poppins" w:cs="Poppins"/>
                <w:b/>
                <w:lang w:val="en-US"/>
              </w:rPr>
              <w:t xml:space="preserve"> Network Meeting: </w:t>
            </w:r>
            <w:r w:rsidRPr="001463C8">
              <w:rPr>
                <w:rFonts w:ascii="Poppins" w:hAnsi="Poppins" w:cs="Poppins"/>
                <w:lang w:val="en-US"/>
              </w:rPr>
              <w:t xml:space="preserve">Monica Seal and Chris </w:t>
            </w:r>
            <w:r w:rsidRPr="3F21872A">
              <w:rPr>
                <w:rFonts w:ascii="Poppins" w:hAnsi="Poppins" w:cs="Poppins"/>
                <w:lang w:val="en-US"/>
              </w:rPr>
              <w:t xml:space="preserve">Munro </w:t>
            </w:r>
            <w:r w:rsidRPr="001463C8">
              <w:rPr>
                <w:rFonts w:ascii="Poppins" w:hAnsi="Poppins" w:cs="Poppins"/>
                <w:lang w:val="en-US"/>
              </w:rPr>
              <w:t xml:space="preserve">to meet with </w:t>
            </w:r>
            <w:r w:rsidRPr="6BDA2144">
              <w:rPr>
                <w:rFonts w:ascii="Poppins" w:hAnsi="Poppins" w:cs="Poppins"/>
                <w:lang w:val="en-US"/>
              </w:rPr>
              <w:t>Li</w:t>
            </w:r>
            <w:r w:rsidR="0BE796C1" w:rsidRPr="6BDA2144">
              <w:rPr>
                <w:rFonts w:ascii="Poppins" w:hAnsi="Poppins" w:cs="Poppins"/>
                <w:lang w:val="en-US"/>
              </w:rPr>
              <w:t>vvi</w:t>
            </w:r>
            <w:r w:rsidRPr="6BDA2144">
              <w:rPr>
                <w:rFonts w:ascii="Poppins" w:hAnsi="Poppins" w:cs="Poppins"/>
                <w:lang w:val="en-US"/>
              </w:rPr>
              <w:t>'s</w:t>
            </w:r>
            <w:r w:rsidRPr="001463C8">
              <w:rPr>
                <w:rFonts w:ascii="Poppins" w:hAnsi="Poppins" w:cs="Poppins"/>
                <w:lang w:val="en-US"/>
              </w:rPr>
              <w:t xml:space="preserve"> Network in coming weeks regarding inclusive playground development. Will report back on the process for potentially developing such a playground on the Shire</w:t>
            </w:r>
          </w:p>
          <w:p w14:paraId="4B196356" w14:textId="77777777" w:rsidR="0041459B" w:rsidRPr="004F7273" w:rsidRDefault="0041459B" w:rsidP="0041459B">
            <w:pPr>
              <w:pStyle w:val="TableParagraph"/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</w:p>
          <w:p w14:paraId="1D38E43B" w14:textId="38CF1B22" w:rsidR="001463C8" w:rsidRPr="004F7273" w:rsidRDefault="0041459B" w:rsidP="0080507B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>Access Requests Log (Monica Seal)</w:t>
            </w:r>
            <w:r w:rsidRPr="004F7273">
              <w:rPr>
                <w:rFonts w:ascii="Poppins" w:hAnsi="Poppins" w:cs="Poppins"/>
                <w:szCs w:val="20"/>
              </w:rPr>
              <w:t> </w:t>
            </w:r>
          </w:p>
          <w:p w14:paraId="516471C3" w14:textId="77777777" w:rsidR="00235E45" w:rsidRPr="00235E45" w:rsidRDefault="00235E45" w:rsidP="00235E45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235E45">
              <w:rPr>
                <w:rFonts w:ascii="Poppins" w:hAnsi="Poppins" w:cs="Poppins"/>
                <w:szCs w:val="20"/>
                <w:lang w:val="en-US"/>
              </w:rPr>
              <w:t>Monica provided update on access requests received:</w:t>
            </w:r>
            <w:r w:rsidRPr="00235E45">
              <w:rPr>
                <w:rFonts w:ascii="Poppins" w:hAnsi="Poppins" w:cs="Poppins"/>
                <w:szCs w:val="20"/>
              </w:rPr>
              <w:t> </w:t>
            </w:r>
          </w:p>
          <w:p w14:paraId="1A58478D" w14:textId="2691A512" w:rsidR="00235E45" w:rsidRPr="00235E45" w:rsidRDefault="00235E45" w:rsidP="00F23641">
            <w:pPr>
              <w:pStyle w:val="TableParagraph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235E45">
              <w:rPr>
                <w:rFonts w:ascii="Poppins" w:hAnsi="Poppins" w:cs="Poppins"/>
                <w:b/>
                <w:bCs/>
                <w:szCs w:val="20"/>
                <w:lang w:val="en-US"/>
              </w:rPr>
              <w:t>Safety Beach Access Ramps:</w:t>
            </w:r>
            <w:r w:rsidRPr="00235E45">
              <w:rPr>
                <w:rFonts w:ascii="Poppins" w:hAnsi="Poppins" w:cs="Poppins"/>
                <w:szCs w:val="20"/>
                <w:lang w:val="en-US"/>
              </w:rPr>
              <w:t> Recently delivered ramps provide access to the sand but not to the water for wheelchair users or people using mobility aids. Council exploring options including:</w:t>
            </w:r>
            <w:r w:rsidRPr="00235E45">
              <w:rPr>
                <w:rFonts w:ascii="Poppins" w:hAnsi="Poppins" w:cs="Poppins"/>
                <w:szCs w:val="20"/>
              </w:rPr>
              <w:t> </w:t>
            </w:r>
            <w:r w:rsidRPr="00235E45">
              <w:rPr>
                <w:rFonts w:ascii="Poppins" w:hAnsi="Poppins" w:cs="Poppins"/>
                <w:szCs w:val="20"/>
                <w:lang w:val="en-US"/>
              </w:rPr>
              <w:t>Beach matting</w:t>
            </w:r>
            <w:r w:rsidRPr="004F7273">
              <w:rPr>
                <w:rFonts w:ascii="Poppins" w:hAnsi="Poppins" w:cs="Poppins"/>
                <w:szCs w:val="20"/>
                <w:lang w:val="en-US"/>
              </w:rPr>
              <w:t>, s</w:t>
            </w:r>
            <w:r w:rsidRPr="00235E45">
              <w:rPr>
                <w:rFonts w:ascii="Poppins" w:hAnsi="Poppins" w:cs="Poppins"/>
                <w:szCs w:val="20"/>
                <w:lang w:val="en-US"/>
              </w:rPr>
              <w:t>elf-service hire of beach wheelchairs</w:t>
            </w:r>
            <w:r w:rsidRPr="004F7273">
              <w:rPr>
                <w:rFonts w:ascii="Poppins" w:hAnsi="Poppins" w:cs="Poppins"/>
                <w:szCs w:val="20"/>
                <w:lang w:val="en-US"/>
              </w:rPr>
              <w:t>, i</w:t>
            </w:r>
            <w:r w:rsidRPr="00235E45">
              <w:rPr>
                <w:rFonts w:ascii="Poppins" w:hAnsi="Poppins" w:cs="Poppins"/>
                <w:szCs w:val="20"/>
                <w:lang w:val="en-US"/>
              </w:rPr>
              <w:t>ndividual accessible beach mats</w:t>
            </w:r>
            <w:r w:rsidR="006F2100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</w:p>
          <w:p w14:paraId="47BD9F2C" w14:textId="7D073C9F" w:rsidR="00235E45" w:rsidRPr="00235E45" w:rsidRDefault="00235E45" w:rsidP="00F23641">
            <w:pPr>
              <w:pStyle w:val="TableParagraph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235E45">
              <w:rPr>
                <w:rFonts w:ascii="Poppins" w:hAnsi="Poppins" w:cs="Poppins"/>
                <w:lang w:val="en-US"/>
              </w:rPr>
              <w:t>Learning from Frankston's successful accessible beach </w:t>
            </w:r>
            <w:r w:rsidRPr="1AB1EE64">
              <w:rPr>
                <w:rFonts w:ascii="Poppins" w:hAnsi="Poppins" w:cs="Poppins"/>
                <w:lang w:val="en-US"/>
              </w:rPr>
              <w:t>program</w:t>
            </w:r>
            <w:r w:rsidR="415E395B" w:rsidRPr="1AB1EE64">
              <w:rPr>
                <w:rFonts w:ascii="Poppins" w:hAnsi="Poppins" w:cs="Poppins"/>
                <w:lang w:val="en-US"/>
              </w:rPr>
              <w:t xml:space="preserve"> </w:t>
            </w:r>
            <w:r w:rsidR="00AA1C3F" w:rsidRPr="2570DF47">
              <w:rPr>
                <w:rFonts w:ascii="Poppins" w:hAnsi="Poppins" w:cs="Poppins"/>
                <w:lang w:val="en-US"/>
              </w:rPr>
              <w:t>&amp;</w:t>
            </w:r>
            <w:r w:rsidRPr="00235E45">
              <w:rPr>
                <w:rFonts w:ascii="Poppins" w:hAnsi="Poppins" w:cs="Poppins"/>
                <w:lang w:val="en-US"/>
              </w:rPr>
              <w:t xml:space="preserve"> Anglesea's beach walker and beach wheelchair trial</w:t>
            </w:r>
            <w:r w:rsidR="006F2100" w:rsidRPr="2570DF47">
              <w:rPr>
                <w:rFonts w:ascii="Poppins" w:hAnsi="Poppins" w:cs="Poppins"/>
                <w:lang w:val="en-US"/>
              </w:rPr>
              <w:t>.</w:t>
            </w:r>
          </w:p>
          <w:p w14:paraId="5090489B" w14:textId="13C924B3" w:rsidR="00235E45" w:rsidRPr="00235E45" w:rsidRDefault="00235E45" w:rsidP="00F23641">
            <w:pPr>
              <w:pStyle w:val="Table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235E45">
              <w:rPr>
                <w:rFonts w:ascii="Poppins" w:hAnsi="Poppins" w:cs="Poppins"/>
                <w:szCs w:val="20"/>
                <w:lang w:val="en-US"/>
              </w:rPr>
              <w:t>Importance of providing independent access without requiring booking or coordination</w:t>
            </w:r>
            <w:r w:rsidR="006F2100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  <w:r w:rsidRPr="00235E45">
              <w:rPr>
                <w:rFonts w:ascii="Poppins" w:hAnsi="Poppins" w:cs="Poppins"/>
                <w:szCs w:val="20"/>
              </w:rPr>
              <w:t> </w:t>
            </w:r>
          </w:p>
          <w:p w14:paraId="4F1800AD" w14:textId="385CD245" w:rsidR="00235E45" w:rsidRPr="00235E45" w:rsidRDefault="00235E45" w:rsidP="00235E45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D7B6177">
              <w:rPr>
                <w:rFonts w:ascii="Poppins" w:hAnsi="Poppins" w:cs="Poppins"/>
                <w:b/>
                <w:lang w:val="en-US"/>
              </w:rPr>
              <w:t>ACTION:</w:t>
            </w:r>
            <w:r w:rsidRPr="00235E45">
              <w:rPr>
                <w:rFonts w:ascii="Poppins" w:hAnsi="Poppins" w:cs="Poppins"/>
                <w:lang w:val="en-US"/>
              </w:rPr>
              <w:t> Monica Seal to continue exploring accessible beach access options and report back to Committee</w:t>
            </w:r>
            <w:r w:rsidRPr="00235E45">
              <w:rPr>
                <w:rFonts w:ascii="Poppins" w:hAnsi="Poppins" w:cs="Poppins"/>
              </w:rPr>
              <w:t> </w:t>
            </w:r>
          </w:p>
          <w:p w14:paraId="18D5A5D2" w14:textId="1469832F" w:rsidR="006F2100" w:rsidRPr="004F7273" w:rsidRDefault="006F2100" w:rsidP="006F2100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</w:p>
        </w:tc>
      </w:tr>
      <w:tr w:rsidR="000300DB" w:rsidRPr="004F7273" w14:paraId="25059F1C" w14:textId="77777777" w:rsidTr="003967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5EB71668" w14:textId="77777777" w:rsidR="000300DB" w:rsidRPr="004F7273" w:rsidRDefault="000300DB" w:rsidP="000300DB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4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1A790C4B" w14:textId="77777777" w:rsidR="00CF11A5" w:rsidRPr="004F7273" w:rsidRDefault="00CF11A5" w:rsidP="007402EE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>New Business: Grant Opportunities and Correspondence</w:t>
            </w:r>
          </w:p>
          <w:p w14:paraId="7B2AC1DD" w14:textId="77777777" w:rsidR="00AA7539" w:rsidRPr="00AA7539" w:rsidRDefault="00AA7539" w:rsidP="00AA7539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A7539">
              <w:rPr>
                <w:rFonts w:ascii="Poppins" w:hAnsi="Poppins" w:cs="Poppins"/>
                <w:b/>
                <w:bCs/>
                <w:szCs w:val="20"/>
                <w:lang w:val="en-US"/>
              </w:rPr>
              <w:t>Grant Opportunities</w:t>
            </w:r>
            <w:r w:rsidRPr="00AA7539">
              <w:rPr>
                <w:rFonts w:ascii="Poppins" w:hAnsi="Poppins" w:cs="Poppins"/>
                <w:szCs w:val="20"/>
              </w:rPr>
              <w:t> </w:t>
            </w:r>
          </w:p>
          <w:p w14:paraId="325C2622" w14:textId="35BF0BFB" w:rsidR="00AA7539" w:rsidRPr="00AA7539" w:rsidRDefault="00AA7539" w:rsidP="00AA7539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A7539">
              <w:rPr>
                <w:rFonts w:ascii="Poppins" w:hAnsi="Poppins" w:cs="Poppins"/>
                <w:szCs w:val="20"/>
                <w:lang w:val="en-US"/>
              </w:rPr>
              <w:t>Monica advised that grant opportunities will be a regular standing item</w:t>
            </w:r>
            <w:r w:rsidR="00C64A1B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</w:p>
          <w:p w14:paraId="142FC118" w14:textId="77777777" w:rsidR="00AA7539" w:rsidRPr="00AA7539" w:rsidRDefault="00AA7539" w:rsidP="00AA7539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A7539">
              <w:rPr>
                <w:rFonts w:ascii="Poppins" w:hAnsi="Poppins" w:cs="Poppins"/>
                <w:szCs w:val="20"/>
                <w:lang w:val="en-US"/>
              </w:rPr>
              <w:t>Key grants highlighted:</w:t>
            </w:r>
            <w:r w:rsidRPr="00AA7539">
              <w:rPr>
                <w:rFonts w:ascii="Poppins" w:hAnsi="Poppins" w:cs="Poppins"/>
                <w:szCs w:val="20"/>
              </w:rPr>
              <w:t> </w:t>
            </w:r>
          </w:p>
          <w:p w14:paraId="070F67ED" w14:textId="759B0112" w:rsidR="00AA7539" w:rsidRPr="00AA7539" w:rsidRDefault="00AA7539" w:rsidP="00F23641">
            <w:pPr>
              <w:pStyle w:val="TableParagraph"/>
              <w:numPr>
                <w:ilvl w:val="0"/>
                <w:numId w:val="2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</w:rPr>
            </w:pPr>
            <w:proofErr w:type="spellStart"/>
            <w:r w:rsidRPr="00AA7539">
              <w:rPr>
                <w:rFonts w:ascii="Poppins" w:hAnsi="Poppins" w:cs="Poppins"/>
                <w:b/>
                <w:lang w:val="en-US"/>
              </w:rPr>
              <w:t>Youngcare</w:t>
            </w:r>
            <w:proofErr w:type="spellEnd"/>
            <w:r w:rsidRPr="00AA7539">
              <w:rPr>
                <w:rFonts w:ascii="Poppins" w:hAnsi="Poppins" w:cs="Poppins"/>
                <w:b/>
                <w:lang w:val="en-US"/>
              </w:rPr>
              <w:t> At Home Care Grants </w:t>
            </w:r>
            <w:r w:rsidRPr="18B9B93E">
              <w:rPr>
                <w:rFonts w:ascii="Poppins" w:hAnsi="Poppins" w:cs="Poppins"/>
                <w:b/>
                <w:bCs/>
                <w:lang w:val="en-US"/>
              </w:rPr>
              <w:t>Program</w:t>
            </w:r>
            <w:r w:rsidRPr="00AA7539">
              <w:rPr>
                <w:rFonts w:ascii="Poppins" w:hAnsi="Poppins" w:cs="Poppins"/>
                <w:b/>
                <w:lang w:val="en-US"/>
              </w:rPr>
              <w:t>:</w:t>
            </w:r>
            <w:r w:rsidRPr="00AA7539">
              <w:rPr>
                <w:rFonts w:ascii="Poppins" w:hAnsi="Poppins" w:cs="Poppins"/>
                <w:lang w:val="en-US"/>
              </w:rPr>
              <w:t> Supports modifications to keep children with disability at home</w:t>
            </w:r>
            <w:r w:rsidR="00C64A1B" w:rsidRPr="18B9B93E">
              <w:rPr>
                <w:rFonts w:ascii="Poppins" w:hAnsi="Poppins" w:cs="Poppins"/>
                <w:lang w:val="en-US"/>
              </w:rPr>
              <w:t>.</w:t>
            </w:r>
          </w:p>
          <w:p w14:paraId="75129708" w14:textId="27585A5A" w:rsidR="00AA7539" w:rsidRPr="00AA7539" w:rsidRDefault="00AA7539" w:rsidP="00F23641">
            <w:pPr>
              <w:pStyle w:val="TableParagraph"/>
              <w:numPr>
                <w:ilvl w:val="0"/>
                <w:numId w:val="2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A7539">
              <w:rPr>
                <w:rFonts w:ascii="Poppins" w:hAnsi="Poppins" w:cs="Poppins"/>
                <w:szCs w:val="20"/>
                <w:lang w:val="en-US"/>
              </w:rPr>
              <w:t>Most individual grants are under-subscribed with low application rates</w:t>
            </w:r>
            <w:r w:rsidR="005F1F54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</w:p>
          <w:p w14:paraId="653906FD" w14:textId="77777777" w:rsidR="00AA7539" w:rsidRPr="00AA7539" w:rsidRDefault="00AA7539" w:rsidP="00F23641">
            <w:pPr>
              <w:pStyle w:val="TableParagraph"/>
              <w:numPr>
                <w:ilvl w:val="0"/>
                <w:numId w:val="3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A7539">
              <w:rPr>
                <w:rFonts w:ascii="Poppins" w:hAnsi="Poppins" w:cs="Poppins"/>
                <w:lang w:val="en-US"/>
              </w:rPr>
              <w:t>Committee members encouraged to contact Community Development team for information on current grant opportunities</w:t>
            </w:r>
            <w:r w:rsidRPr="00AA7539">
              <w:rPr>
                <w:rFonts w:ascii="Poppins" w:hAnsi="Poppins" w:cs="Poppins"/>
              </w:rPr>
              <w:t> </w:t>
            </w:r>
          </w:p>
          <w:p w14:paraId="45B83890" w14:textId="5185AA8E" w:rsidR="55A4DCB7" w:rsidRDefault="4A2F0C30" w:rsidP="5ABAE8CA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</w:rPr>
            </w:pPr>
            <w:r w:rsidRPr="5ABAE8CA">
              <w:rPr>
                <w:rFonts w:ascii="Poppins" w:hAnsi="Poppins" w:cs="Poppins"/>
                <w:b/>
                <w:bCs/>
              </w:rPr>
              <w:t>ACTION:</w:t>
            </w:r>
            <w:r w:rsidRPr="5ABAE8CA">
              <w:rPr>
                <w:rFonts w:ascii="Poppins" w:hAnsi="Poppins" w:cs="Poppins"/>
              </w:rPr>
              <w:t xml:space="preserve"> DAC members encouraged to </w:t>
            </w:r>
            <w:r w:rsidRPr="5ABAE8CA">
              <w:rPr>
                <w:rFonts w:ascii="Poppins" w:hAnsi="Poppins" w:cs="Poppins"/>
                <w:lang w:val="en-US"/>
              </w:rPr>
              <w:t>share grant information through their networks.</w:t>
            </w:r>
          </w:p>
          <w:p w14:paraId="15CE0140" w14:textId="77777777" w:rsidR="00AA7539" w:rsidRPr="00AA7539" w:rsidRDefault="00AA7539" w:rsidP="00AA7539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A7539">
              <w:rPr>
                <w:rFonts w:ascii="Poppins" w:hAnsi="Poppins" w:cs="Poppins"/>
                <w:b/>
                <w:bCs/>
                <w:szCs w:val="20"/>
                <w:lang w:val="en-US"/>
              </w:rPr>
              <w:t>Climate Resilience Plan</w:t>
            </w:r>
            <w:r w:rsidRPr="00AA7539">
              <w:rPr>
                <w:rFonts w:ascii="Poppins" w:hAnsi="Poppins" w:cs="Poppins"/>
                <w:szCs w:val="20"/>
              </w:rPr>
              <w:t> </w:t>
            </w:r>
          </w:p>
          <w:p w14:paraId="5BB7F131" w14:textId="77777777" w:rsidR="007C779E" w:rsidRPr="004F7273" w:rsidRDefault="00AA7539" w:rsidP="00F23641">
            <w:pPr>
              <w:pStyle w:val="TableParagraph"/>
              <w:numPr>
                <w:ilvl w:val="0"/>
                <w:numId w:val="3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A7539">
              <w:rPr>
                <w:rFonts w:ascii="Poppins" w:hAnsi="Poppins" w:cs="Poppins"/>
                <w:szCs w:val="20"/>
                <w:lang w:val="en-US"/>
              </w:rPr>
              <w:t xml:space="preserve">DAC members to submit expressions of interest to join the Climate Resilience Advisory Group. </w:t>
            </w:r>
          </w:p>
          <w:p w14:paraId="34662B81" w14:textId="0F9B786E" w:rsidR="00AA7539" w:rsidRPr="00AA7539" w:rsidRDefault="00AA7539" w:rsidP="00F23641">
            <w:pPr>
              <w:pStyle w:val="TableParagraph"/>
              <w:numPr>
                <w:ilvl w:val="0"/>
                <w:numId w:val="3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A7539">
              <w:rPr>
                <w:rFonts w:ascii="Poppins" w:hAnsi="Poppins" w:cs="Poppins"/>
                <w:szCs w:val="20"/>
                <w:lang w:val="en-US"/>
              </w:rPr>
              <w:t xml:space="preserve">The process is open to anyone from the community to put their name forward via </w:t>
            </w:r>
            <w:r w:rsidR="001B3ADA" w:rsidRPr="004F7273">
              <w:rPr>
                <w:rFonts w:ascii="Poppins" w:hAnsi="Poppins" w:cs="Poppins"/>
                <w:szCs w:val="20"/>
                <w:lang w:val="en-US"/>
              </w:rPr>
              <w:t>EOI</w:t>
            </w:r>
            <w:r w:rsidRPr="00AA7539">
              <w:rPr>
                <w:rFonts w:ascii="Poppins" w:hAnsi="Poppins" w:cs="Poppins"/>
                <w:szCs w:val="20"/>
                <w:lang w:val="en-US"/>
              </w:rPr>
              <w:t xml:space="preserve"> form. </w:t>
            </w:r>
          </w:p>
          <w:p w14:paraId="4E9FC0D0" w14:textId="77777777" w:rsidR="00AA7539" w:rsidRPr="00AA7539" w:rsidRDefault="00AA7539" w:rsidP="00F23641">
            <w:pPr>
              <w:pStyle w:val="TableParagraph"/>
              <w:numPr>
                <w:ilvl w:val="0"/>
                <w:numId w:val="3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A7539">
              <w:rPr>
                <w:rFonts w:ascii="Poppins" w:hAnsi="Poppins" w:cs="Poppins"/>
                <w:szCs w:val="20"/>
                <w:lang w:val="en-US"/>
              </w:rPr>
              <w:t>Consultation on the draft Climate Resilience Plan closes 23 February 2026.</w:t>
            </w:r>
            <w:r w:rsidRPr="00AA7539">
              <w:rPr>
                <w:rFonts w:ascii="Poppins" w:hAnsi="Poppins" w:cs="Poppins"/>
                <w:szCs w:val="20"/>
              </w:rPr>
              <w:t> </w:t>
            </w:r>
          </w:p>
          <w:p w14:paraId="61B4DA4E" w14:textId="25EA3C9B" w:rsidR="00AA7539" w:rsidRPr="00AA7539" w:rsidRDefault="001C1566" w:rsidP="00F23641">
            <w:pPr>
              <w:pStyle w:val="TableParagraph"/>
              <w:numPr>
                <w:ilvl w:val="0"/>
                <w:numId w:val="3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4F7273">
              <w:rPr>
                <w:rFonts w:ascii="Poppins" w:hAnsi="Poppins" w:cs="Poppins"/>
                <w:szCs w:val="20"/>
                <w:lang w:val="en-US"/>
              </w:rPr>
              <w:t>C</w:t>
            </w:r>
            <w:r w:rsidR="00AA7539" w:rsidRPr="00AA7539">
              <w:rPr>
                <w:rFonts w:ascii="Poppins" w:hAnsi="Poppins" w:cs="Poppins"/>
                <w:szCs w:val="20"/>
                <w:lang w:val="en-US"/>
              </w:rPr>
              <w:t xml:space="preserve">ritical concerns </w:t>
            </w:r>
            <w:r w:rsidRPr="004F7273">
              <w:rPr>
                <w:rFonts w:ascii="Poppins" w:hAnsi="Poppins" w:cs="Poppins"/>
                <w:szCs w:val="20"/>
                <w:lang w:val="en-US"/>
              </w:rPr>
              <w:t xml:space="preserve">were raised </w:t>
            </w:r>
            <w:r w:rsidR="00AA7539" w:rsidRPr="00AA7539">
              <w:rPr>
                <w:rFonts w:ascii="Poppins" w:hAnsi="Poppins" w:cs="Poppins"/>
                <w:szCs w:val="20"/>
                <w:lang w:val="en-US"/>
              </w:rPr>
              <w:t>that climate change disproportionately impacts people with disability through:</w:t>
            </w:r>
            <w:r w:rsidR="00AA7539" w:rsidRPr="00AA7539">
              <w:rPr>
                <w:rFonts w:ascii="Poppins" w:hAnsi="Poppins" w:cs="Poppins"/>
                <w:szCs w:val="20"/>
              </w:rPr>
              <w:t> </w:t>
            </w:r>
          </w:p>
          <w:p w14:paraId="4D262421" w14:textId="412C188E" w:rsidR="00AA7539" w:rsidRPr="00AA7539" w:rsidRDefault="00AA7539" w:rsidP="00F23641">
            <w:pPr>
              <w:pStyle w:val="TableParagraph"/>
              <w:numPr>
                <w:ilvl w:val="0"/>
                <w:numId w:val="31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A7539">
              <w:rPr>
                <w:rFonts w:ascii="Poppins" w:hAnsi="Poppins" w:cs="Poppins"/>
                <w:szCs w:val="20"/>
                <w:lang w:val="en-US"/>
              </w:rPr>
              <w:t>Increased costs</w:t>
            </w:r>
            <w:r w:rsidR="001C1566" w:rsidRPr="004F7273">
              <w:rPr>
                <w:rFonts w:ascii="Poppins" w:hAnsi="Poppins" w:cs="Poppins"/>
                <w:szCs w:val="20"/>
                <w:lang w:val="en-US"/>
              </w:rPr>
              <w:t>, h</w:t>
            </w:r>
            <w:r w:rsidRPr="00AA7539">
              <w:rPr>
                <w:rFonts w:ascii="Poppins" w:hAnsi="Poppins" w:cs="Poppins"/>
                <w:szCs w:val="20"/>
                <w:lang w:val="en-US"/>
              </w:rPr>
              <w:t>ousing insecurity</w:t>
            </w:r>
            <w:r w:rsidR="001C1566" w:rsidRPr="004F7273">
              <w:rPr>
                <w:rFonts w:ascii="Poppins" w:hAnsi="Poppins" w:cs="Poppins"/>
                <w:szCs w:val="20"/>
                <w:lang w:val="en-US"/>
              </w:rPr>
              <w:t>, p</w:t>
            </w:r>
            <w:r w:rsidRPr="00AA7539">
              <w:rPr>
                <w:rFonts w:ascii="Poppins" w:hAnsi="Poppins" w:cs="Poppins"/>
                <w:szCs w:val="20"/>
                <w:lang w:val="en-US"/>
              </w:rPr>
              <w:t xml:space="preserve">hysical access barriers </w:t>
            </w:r>
            <w:r w:rsidR="001C1566" w:rsidRPr="004F7273">
              <w:rPr>
                <w:rFonts w:ascii="Poppins" w:hAnsi="Poppins" w:cs="Poppins"/>
                <w:szCs w:val="20"/>
                <w:lang w:val="en-US"/>
              </w:rPr>
              <w:t>emergency</w:t>
            </w:r>
            <w:r w:rsidRPr="00AA7539">
              <w:rPr>
                <w:rFonts w:ascii="Poppins" w:hAnsi="Poppins" w:cs="Poppins"/>
                <w:szCs w:val="20"/>
                <w:lang w:val="en-US"/>
              </w:rPr>
              <w:t xml:space="preserve"> response gaps</w:t>
            </w:r>
            <w:r w:rsidR="001C1566" w:rsidRPr="004F7273">
              <w:rPr>
                <w:rFonts w:ascii="Poppins" w:hAnsi="Poppins" w:cs="Poppins"/>
                <w:szCs w:val="20"/>
                <w:lang w:val="en-US"/>
              </w:rPr>
              <w:t>, r</w:t>
            </w:r>
            <w:r w:rsidRPr="00AA7539">
              <w:rPr>
                <w:rFonts w:ascii="Poppins" w:hAnsi="Poppins" w:cs="Poppins"/>
                <w:szCs w:val="20"/>
                <w:lang w:val="en-US"/>
              </w:rPr>
              <w:t>educed access to public spaces due to climate damage and repair costs</w:t>
            </w:r>
            <w:r w:rsidRPr="00AA7539">
              <w:rPr>
                <w:rFonts w:ascii="Poppins" w:hAnsi="Poppins" w:cs="Poppins"/>
                <w:szCs w:val="20"/>
              </w:rPr>
              <w:t> </w:t>
            </w:r>
          </w:p>
          <w:p w14:paraId="1C185782" w14:textId="5BA69733" w:rsidR="00AA7539" w:rsidRPr="00AA7539" w:rsidRDefault="00AA7539" w:rsidP="00F23641">
            <w:pPr>
              <w:pStyle w:val="TableParagraph"/>
              <w:numPr>
                <w:ilvl w:val="0"/>
                <w:numId w:val="31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00AA7539">
              <w:rPr>
                <w:rFonts w:ascii="Poppins" w:hAnsi="Poppins" w:cs="Poppins"/>
                <w:lang w:val="en-US"/>
              </w:rPr>
              <w:t>Committee discussion </w:t>
            </w:r>
            <w:proofErr w:type="spellStart"/>
            <w:r w:rsidRPr="00AA7539">
              <w:rPr>
                <w:rFonts w:ascii="Poppins" w:hAnsi="Poppins" w:cs="Poppins"/>
                <w:lang w:val="en-US"/>
              </w:rPr>
              <w:t>emphasised</w:t>
            </w:r>
            <w:proofErr w:type="spellEnd"/>
            <w:r w:rsidRPr="00AA7539">
              <w:rPr>
                <w:rFonts w:ascii="Poppins" w:hAnsi="Poppins" w:cs="Poppins"/>
                <w:lang w:val="en-US"/>
              </w:rPr>
              <w:t xml:space="preserve"> that people with disability, people on low incomes, and renters are most significantly affected by climate change impacts. </w:t>
            </w:r>
          </w:p>
          <w:p w14:paraId="14F81B2B" w14:textId="56E2CBF0" w:rsidR="00AA7539" w:rsidRPr="004F7273" w:rsidRDefault="005F1F54" w:rsidP="004F7273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4BD7DCCE">
              <w:rPr>
                <w:rFonts w:ascii="Poppins" w:hAnsi="Poppins" w:cs="Poppins"/>
                <w:b/>
                <w:lang w:val="en-US"/>
              </w:rPr>
              <w:t>ACTION:</w:t>
            </w:r>
            <w:r w:rsidR="00AA7539" w:rsidRPr="00AA7539">
              <w:rPr>
                <w:rFonts w:ascii="Poppins" w:hAnsi="Poppins" w:cs="Poppins"/>
                <w:lang w:val="en-US"/>
              </w:rPr>
              <w:t xml:space="preserve"> Chair </w:t>
            </w:r>
            <w:r w:rsidR="65C2C24B" w:rsidRPr="4BD7DCCE">
              <w:rPr>
                <w:rFonts w:ascii="Poppins" w:hAnsi="Poppins" w:cs="Poppins"/>
                <w:lang w:val="en-US"/>
              </w:rPr>
              <w:t>(</w:t>
            </w:r>
            <w:r w:rsidR="65C2C24B" w:rsidRPr="727757A9">
              <w:rPr>
                <w:rFonts w:ascii="Poppins" w:hAnsi="Poppins" w:cs="Poppins"/>
                <w:lang w:val="en-US"/>
              </w:rPr>
              <w:t xml:space="preserve">Karen) </w:t>
            </w:r>
            <w:r w:rsidR="00AA7539" w:rsidRPr="00AA7539">
              <w:rPr>
                <w:rFonts w:ascii="Poppins" w:hAnsi="Poppins" w:cs="Poppins"/>
                <w:lang w:val="en-US"/>
              </w:rPr>
              <w:t>to coordinate DAC response to Climate Resilience Plan consultation</w:t>
            </w:r>
            <w:r w:rsidR="5FEF59E3" w:rsidRPr="7455F20C">
              <w:rPr>
                <w:rFonts w:ascii="Poppins" w:hAnsi="Poppins" w:cs="Poppins"/>
                <w:lang w:val="en-US"/>
              </w:rPr>
              <w:t>.</w:t>
            </w:r>
          </w:p>
          <w:p w14:paraId="4B4E36F2" w14:textId="4A185851" w:rsidR="00604B85" w:rsidRPr="004F7273" w:rsidRDefault="00604B85" w:rsidP="004F7273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00E134B0">
              <w:rPr>
                <w:rFonts w:ascii="Poppins" w:hAnsi="Poppins" w:cs="Poppins"/>
                <w:b/>
                <w:lang w:val="en-US"/>
              </w:rPr>
              <w:t>ACTION</w:t>
            </w:r>
            <w:r>
              <w:rPr>
                <w:rFonts w:ascii="Poppins" w:hAnsi="Poppins" w:cs="Poppins"/>
                <w:lang w:val="en-US"/>
              </w:rPr>
              <w:t>: DAC members to get their expression of interest</w:t>
            </w:r>
            <w:r w:rsidR="008F49B1">
              <w:rPr>
                <w:rFonts w:ascii="Poppins" w:hAnsi="Poppins" w:cs="Poppins"/>
                <w:lang w:val="en-US"/>
              </w:rPr>
              <w:t xml:space="preserve"> to join </w:t>
            </w:r>
            <w:r w:rsidR="00E134B0">
              <w:rPr>
                <w:rFonts w:ascii="Poppins" w:hAnsi="Poppins" w:cs="Poppins"/>
                <w:lang w:val="en-US"/>
              </w:rPr>
              <w:t xml:space="preserve">Climate Resilience </w:t>
            </w:r>
            <w:r w:rsidR="008F49B1">
              <w:rPr>
                <w:rFonts w:ascii="Poppins" w:hAnsi="Poppins" w:cs="Poppins"/>
                <w:lang w:val="en-US"/>
              </w:rPr>
              <w:t>advisory group</w:t>
            </w:r>
            <w:r>
              <w:rPr>
                <w:rFonts w:ascii="Poppins" w:hAnsi="Poppins" w:cs="Poppins"/>
                <w:lang w:val="en-US"/>
              </w:rPr>
              <w:t xml:space="preserve"> back to Clara or Monica before </w:t>
            </w:r>
            <w:r w:rsidR="008F49B1">
              <w:rPr>
                <w:rFonts w:ascii="Poppins" w:hAnsi="Poppins" w:cs="Poppins"/>
                <w:lang w:val="en-US"/>
              </w:rPr>
              <w:t>27/02/26</w:t>
            </w:r>
            <w:r w:rsidR="00E134B0">
              <w:rPr>
                <w:rFonts w:ascii="Poppins" w:hAnsi="Poppins" w:cs="Poppins"/>
                <w:lang w:val="en-US"/>
              </w:rPr>
              <w:t>.</w:t>
            </w:r>
          </w:p>
          <w:p w14:paraId="0275B1AF" w14:textId="77777777" w:rsidR="00382953" w:rsidRPr="004F7273" w:rsidRDefault="00382953" w:rsidP="00382953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Women with Disabilities Victoria - Enabling Women Leadership Program</w:t>
            </w:r>
            <w:r w:rsidRPr="004F7273">
              <w:rPr>
                <w:rFonts w:ascii="Poppins" w:hAnsi="Poppins" w:cs="Poppins"/>
                <w:b/>
                <w:bCs/>
                <w:sz w:val="20"/>
                <w:szCs w:val="20"/>
              </w:rPr>
              <w:t> </w:t>
            </w:r>
          </w:p>
          <w:p w14:paraId="4F72F929" w14:textId="77777777" w:rsidR="00382953" w:rsidRPr="00382953" w:rsidRDefault="266CC69E" w:rsidP="00F23641">
            <w:pPr>
              <w:pStyle w:val="BodyText"/>
              <w:numPr>
                <w:ilvl w:val="0"/>
                <w:numId w:val="3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5BDD7E6">
              <w:rPr>
                <w:rFonts w:ascii="Poppins" w:hAnsi="Poppins" w:cs="Poppins"/>
                <w:sz w:val="20"/>
                <w:szCs w:val="20"/>
                <w:lang w:val="en-US"/>
              </w:rPr>
              <w:t xml:space="preserve">WDV </w:t>
            </w:r>
            <w:r w:rsidRPr="13916D82">
              <w:rPr>
                <w:rFonts w:ascii="Poppins" w:hAnsi="Poppins" w:cs="Poppins"/>
                <w:sz w:val="20"/>
                <w:szCs w:val="20"/>
                <w:lang w:val="en-US"/>
              </w:rPr>
              <w:t xml:space="preserve">providing an </w:t>
            </w:r>
            <w:r w:rsidR="00382953" w:rsidRPr="13916D82">
              <w:rPr>
                <w:rFonts w:ascii="Poppins" w:hAnsi="Poppins" w:cs="Poppins"/>
                <w:sz w:val="20"/>
                <w:szCs w:val="20"/>
                <w:lang w:val="en-US"/>
              </w:rPr>
              <w:t>Enabling</w:t>
            </w:r>
            <w:r w:rsidR="00382953" w:rsidRPr="0038295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Women Leadership </w:t>
            </w:r>
            <w:r w:rsidR="00382953" w:rsidRPr="13916D82">
              <w:rPr>
                <w:rFonts w:ascii="Poppins" w:hAnsi="Poppins" w:cs="Poppins"/>
                <w:sz w:val="20"/>
                <w:szCs w:val="20"/>
                <w:lang w:val="en-US"/>
              </w:rPr>
              <w:t>Program</w:t>
            </w:r>
            <w:r w:rsidR="00382953" w:rsidRPr="0038295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 focused on capacity building for women with disability. </w:t>
            </w:r>
          </w:p>
          <w:p w14:paraId="588297C7" w14:textId="4C5751E4" w:rsidR="007402EE" w:rsidRPr="004F7273" w:rsidRDefault="007402EE" w:rsidP="00604B85">
            <w:pPr>
              <w:pStyle w:val="BodyText"/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0300DB" w:rsidRPr="004F7273" w14:paraId="6DC5EBDD" w14:textId="77777777" w:rsidTr="00396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63B5CBA3" w14:textId="77777777" w:rsidR="000300DB" w:rsidRPr="004F7273" w:rsidRDefault="000300DB" w:rsidP="000300DB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5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508C7BD4" w14:textId="77777777" w:rsidR="00CF11A5" w:rsidRPr="004F7273" w:rsidRDefault="00CF11A5" w:rsidP="007402EE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>New Business: Draft Disability Advisory Committee Workplan 2026</w:t>
            </w:r>
            <w:r w:rsidRPr="004F7273">
              <w:rPr>
                <w:rFonts w:ascii="Poppins" w:hAnsi="Poppins" w:cs="Poppins"/>
                <w:b/>
                <w:bCs/>
                <w:szCs w:val="20"/>
              </w:rPr>
              <w:t> </w:t>
            </w:r>
          </w:p>
          <w:p w14:paraId="46CA443F" w14:textId="77777777" w:rsidR="004F7273" w:rsidRDefault="00B361A8" w:rsidP="00F23641">
            <w:pPr>
              <w:pStyle w:val="TableParagraph"/>
              <w:numPr>
                <w:ilvl w:val="0"/>
                <w:numId w:val="6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B361A8">
              <w:rPr>
                <w:rFonts w:ascii="Poppins" w:hAnsi="Poppins" w:cs="Poppins"/>
                <w:szCs w:val="20"/>
              </w:rPr>
              <w:t>Karen presented the draft Disability Advisory Committee (DAC) Workplan for 2026 for endorsement and read the Committee’s purpose and objectives to support accessibility.</w:t>
            </w:r>
          </w:p>
          <w:p w14:paraId="746D3486" w14:textId="6070145E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lang w:val="en-US"/>
              </w:rPr>
              <w:t>Five Priority Goals for 2026</w:t>
            </w:r>
            <w:r w:rsidRPr="00FD1458">
              <w:rPr>
                <w:rFonts w:ascii="Poppins" w:hAnsi="Poppins" w:cs="Poppins"/>
              </w:rPr>
              <w:t> </w:t>
            </w:r>
          </w:p>
          <w:p w14:paraId="33F0CBFD" w14:textId="77777777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 xml:space="preserve">Goal 1: </w:t>
            </w:r>
            <w:r w:rsidRPr="00FD1458">
              <w:rPr>
                <w:rFonts w:ascii="Poppins" w:hAnsi="Poppins" w:cs="Poppins"/>
                <w:szCs w:val="20"/>
                <w:lang w:val="en-US"/>
              </w:rPr>
              <w:t>Increasing the Visibility and Influence of the Disability Advisory Committee at Council and Community Level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33B4ADB1" w14:textId="414E6BEF" w:rsidR="00FD1458" w:rsidRPr="00FD1458" w:rsidRDefault="001079D5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 xml:space="preserve">Discussion: </w:t>
            </w:r>
          </w:p>
          <w:p w14:paraId="78876F91" w14:textId="392193D5" w:rsidR="00FD1458" w:rsidRPr="00FD1458" w:rsidRDefault="00FD1458" w:rsidP="00F23641">
            <w:pPr>
              <w:pStyle w:val="Table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Development of audio podcasts with 3MP Radio support</w:t>
            </w:r>
            <w:r w:rsidR="001556FB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</w:p>
          <w:p w14:paraId="7ED00F60" w14:textId="754026E8" w:rsidR="00FD1458" w:rsidRPr="00FD1458" w:rsidRDefault="00FD1458" w:rsidP="00F23641">
            <w:pPr>
              <w:pStyle w:val="TableParagraph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Continuation of delegate reports to Council meetings</w:t>
            </w:r>
            <w:r w:rsidR="001556FB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</w:p>
          <w:p w14:paraId="0EEABFE7" w14:textId="60315BBA" w:rsidR="00FD1458" w:rsidRPr="00FD1458" w:rsidRDefault="00FD1458" w:rsidP="00F23641">
            <w:pPr>
              <w:pStyle w:val="TableParagraph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FD1458">
              <w:rPr>
                <w:rFonts w:ascii="Poppins" w:hAnsi="Poppins" w:cs="Poppins"/>
                <w:lang w:val="en-US"/>
              </w:rPr>
              <w:t>Creating accessible activities database on DAC webpage listing disability-inclusive </w:t>
            </w:r>
            <w:r w:rsidRPr="47AA946F">
              <w:rPr>
                <w:rFonts w:ascii="Poppins" w:hAnsi="Poppins" w:cs="Poppins"/>
                <w:lang w:val="en-US"/>
              </w:rPr>
              <w:t>programs</w:t>
            </w:r>
            <w:r w:rsidRPr="00FD1458">
              <w:rPr>
                <w:rFonts w:ascii="Poppins" w:hAnsi="Poppins" w:cs="Poppins"/>
                <w:lang w:val="en-US"/>
              </w:rPr>
              <w:t>, recreational activities and community groups</w:t>
            </w:r>
            <w:r w:rsidR="001556FB" w:rsidRPr="47AA946F">
              <w:rPr>
                <w:rFonts w:ascii="Poppins" w:hAnsi="Poppins" w:cs="Poppins"/>
                <w:lang w:val="en-US"/>
              </w:rPr>
              <w:t>.</w:t>
            </w:r>
          </w:p>
          <w:p w14:paraId="5ED0B54B" w14:textId="58312E77" w:rsidR="00FD1458" w:rsidRPr="00FD1458" w:rsidRDefault="00FD1458" w:rsidP="00F23641">
            <w:pPr>
              <w:pStyle w:val="Table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Seeking Communications team support for promoting DAC and PACE</w:t>
            </w:r>
            <w:r w:rsidR="001556FB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07C7D6D1" w14:textId="77777777" w:rsidR="00FD1458" w:rsidRPr="00FD1458" w:rsidRDefault="00FD1458" w:rsidP="00F23641">
            <w:pPr>
              <w:pStyle w:val="Table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Exploring working groups outside monthly meetings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1888B7DE" w14:textId="2583DC8A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FD1458">
              <w:rPr>
                <w:rFonts w:ascii="Poppins" w:hAnsi="Poppins" w:cs="Poppins"/>
                <w:b/>
                <w:lang w:val="en-US"/>
              </w:rPr>
              <w:t>Decision:</w:t>
            </w:r>
            <w:r w:rsidRPr="00FD1458">
              <w:rPr>
                <w:rFonts w:ascii="Poppins" w:hAnsi="Poppins" w:cs="Poppins"/>
                <w:lang w:val="en-US"/>
              </w:rPr>
              <w:t> Committee members voted unanimously in </w:t>
            </w:r>
            <w:proofErr w:type="spellStart"/>
            <w:r w:rsidRPr="00FD1458">
              <w:rPr>
                <w:rFonts w:ascii="Poppins" w:hAnsi="Poppins" w:cs="Poppins"/>
                <w:lang w:val="en-US"/>
              </w:rPr>
              <w:t>favour</w:t>
            </w:r>
            <w:proofErr w:type="spellEnd"/>
            <w:r w:rsidRPr="00FD1458">
              <w:rPr>
                <w:rFonts w:ascii="Poppins" w:hAnsi="Poppins" w:cs="Poppins"/>
                <w:lang w:val="en-US"/>
              </w:rPr>
              <w:t> of publishing their names as DAC members in public meeting minutes and on the Shire website</w:t>
            </w:r>
            <w:r w:rsidR="45BC6B09" w:rsidRPr="2BF566B5">
              <w:rPr>
                <w:rFonts w:ascii="Poppins" w:hAnsi="Poppins" w:cs="Poppins"/>
                <w:lang w:val="en-US"/>
              </w:rPr>
              <w:t>.</w:t>
            </w:r>
          </w:p>
          <w:p w14:paraId="33EF7988" w14:textId="3BDFB316" w:rsidR="2BF566B5" w:rsidRDefault="2BF566B5" w:rsidP="2BF566B5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</w:p>
          <w:p w14:paraId="50026C01" w14:textId="77777777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 xml:space="preserve">Goal 2: </w:t>
            </w:r>
            <w:r w:rsidRPr="00FD1458">
              <w:rPr>
                <w:rFonts w:ascii="Poppins" w:hAnsi="Poppins" w:cs="Poppins"/>
                <w:szCs w:val="20"/>
                <w:lang w:val="en-US"/>
              </w:rPr>
              <w:t>Strengthening Early Engagement in Council Planning and Projects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52C6FA57" w14:textId="71C8F801" w:rsidR="00FD1458" w:rsidRPr="00FD1458" w:rsidRDefault="004D04F6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 xml:space="preserve">Discussion: </w:t>
            </w:r>
          </w:p>
          <w:p w14:paraId="367EBE40" w14:textId="315D0891" w:rsidR="00FD1458" w:rsidRPr="00FD1458" w:rsidRDefault="00FD1458" w:rsidP="00F23641">
            <w:pPr>
              <w:pStyle w:val="Table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 xml:space="preserve">Bringing forward budget projects for DAC to identify priority projects requiring accessibility input </w:t>
            </w:r>
          </w:p>
          <w:p w14:paraId="375568EE" w14:textId="19033881" w:rsidR="00FD1458" w:rsidRPr="00FD1458" w:rsidRDefault="00FD1458" w:rsidP="00F23641">
            <w:pPr>
              <w:pStyle w:val="Table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Officers presenting projects to DAC in accessible formats</w:t>
            </w:r>
            <w:r w:rsidR="001D7D42" w:rsidRPr="004F7273">
              <w:rPr>
                <w:rFonts w:ascii="Poppins" w:hAnsi="Poppins" w:cs="Poppins"/>
                <w:szCs w:val="20"/>
                <w:lang w:val="en-US"/>
              </w:rPr>
              <w:t xml:space="preserve"> (Word file) one week prior to meetings.</w:t>
            </w:r>
            <w:r w:rsidRPr="00FD1458">
              <w:rPr>
                <w:rFonts w:ascii="Poppins" w:hAnsi="Poppins" w:cs="Poppins"/>
                <w:szCs w:val="20"/>
                <w:lang w:val="en-US"/>
              </w:rPr>
              <w:t xml:space="preserve"> </w:t>
            </w:r>
          </w:p>
          <w:p w14:paraId="62A73778" w14:textId="2B9B7386" w:rsidR="00FD1458" w:rsidRPr="00FD1458" w:rsidRDefault="00FD1458" w:rsidP="00F23641">
            <w:pPr>
              <w:pStyle w:val="TableParagraph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Developing </w:t>
            </w:r>
            <w:proofErr w:type="spellStart"/>
            <w:r w:rsidRPr="00FD1458">
              <w:rPr>
                <w:rFonts w:ascii="Poppins" w:hAnsi="Poppins" w:cs="Poppins"/>
                <w:szCs w:val="20"/>
                <w:lang w:val="en-US"/>
              </w:rPr>
              <w:t>standardised</w:t>
            </w:r>
            <w:proofErr w:type="spellEnd"/>
            <w:r w:rsidRPr="00FD1458">
              <w:rPr>
                <w:rFonts w:ascii="Poppins" w:hAnsi="Poppins" w:cs="Poppins"/>
                <w:szCs w:val="20"/>
                <w:lang w:val="en-US"/>
              </w:rPr>
              <w:t> template for teams presenting to DAC</w:t>
            </w:r>
            <w:r w:rsidR="001D7D42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4407DB99" w14:textId="348477DB" w:rsidR="00FD1458" w:rsidRPr="00FD1458" w:rsidRDefault="00FD1458" w:rsidP="00F23641">
            <w:pPr>
              <w:pStyle w:val="Table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Council officers conducting site visits with DAC members to gain lived experience perspective</w:t>
            </w:r>
            <w:r w:rsidR="00A60CE1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7C8050B9" w14:textId="486163E5" w:rsidR="00FD1458" w:rsidRPr="00FD1458" w:rsidRDefault="00FD1458" w:rsidP="00F23641">
            <w:pPr>
              <w:pStyle w:val="TableParagraph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Importance of early engagement to avoid costly retrofits</w:t>
            </w:r>
            <w:r w:rsidR="00A60CE1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</w:p>
          <w:p w14:paraId="61A5C8BC" w14:textId="11855113" w:rsidR="00FD1458" w:rsidRPr="00FD1458" w:rsidRDefault="00FD1458" w:rsidP="00F23641">
            <w:pPr>
              <w:pStyle w:val="TableParagraph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Universal Design Policy already incorporates universal design standards across projects, but targeted DAC input still valuable for priority projects</w:t>
            </w:r>
            <w:r w:rsidR="00A60CE1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</w:p>
          <w:p w14:paraId="58953C0A" w14:textId="77777777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 xml:space="preserve">Goal 3: </w:t>
            </w:r>
            <w:r w:rsidRPr="00FD1458">
              <w:rPr>
                <w:rFonts w:ascii="Poppins" w:hAnsi="Poppins" w:cs="Poppins"/>
                <w:szCs w:val="20"/>
                <w:lang w:val="en-US"/>
              </w:rPr>
              <w:t>DAC Contribution to the 2026-2027 We All Belong Action Plan – Meaningful Employment Focus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50ED8022" w14:textId="28AD5751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>Discussion: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425973B0" w14:textId="1CFB8AA1" w:rsidR="00FD1458" w:rsidRPr="00FD1458" w:rsidRDefault="00FD1458" w:rsidP="00F23641">
            <w:pPr>
              <w:pStyle w:val="Table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Mainstream employment is the goal, with initial support transitioning to long-term unsupported employment at standard wages</w:t>
            </w:r>
            <w:r w:rsidR="00A60CE1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7CB810E2" w14:textId="790211E9" w:rsidR="00FD1458" w:rsidRPr="00FD1458" w:rsidRDefault="00FD1458" w:rsidP="00F23641">
            <w:pPr>
              <w:pStyle w:val="TableParagraph"/>
              <w:numPr>
                <w:ilvl w:val="0"/>
                <w:numId w:val="4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DES (Disability Employment Services) agencies provide employer funding, but many employers only retain employees for the six-month funding period</w:t>
            </w:r>
            <w:r w:rsidR="00A60CE1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3C6CA829" w14:textId="77777777" w:rsidR="00FD1458" w:rsidRPr="00FD1458" w:rsidRDefault="00FD1458" w:rsidP="00F23641">
            <w:pPr>
              <w:pStyle w:val="TableParagraph"/>
              <w:numPr>
                <w:ilvl w:val="0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Supported employment (for-profit businesses charging NDIS for support workers) often provides good long-term placements in cleaning, hospitality, warehousing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2F7C02B0" w14:textId="77777777" w:rsidR="00FD1458" w:rsidRPr="00FD1458" w:rsidRDefault="00FD1458" w:rsidP="00F23641">
            <w:pPr>
              <w:pStyle w:val="TableParagraph"/>
              <w:numPr>
                <w:ilvl w:val="0"/>
                <w:numId w:val="4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Many participants cannot find suitable employment placements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437FF2F4" w14:textId="77777777" w:rsidR="00FD1458" w:rsidRPr="00FD1458" w:rsidRDefault="00FD1458" w:rsidP="00F23641">
            <w:pPr>
              <w:pStyle w:val="TableParagraph"/>
              <w:numPr>
                <w:ilvl w:val="0"/>
                <w:numId w:val="4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Volunteer positions often lack support for volunteers with disability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1E984C64" w14:textId="77777777" w:rsidR="00FD1458" w:rsidRPr="00FD1458" w:rsidRDefault="00FD1458" w:rsidP="00F23641">
            <w:pPr>
              <w:pStyle w:val="Table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Need for social enterprise or community-based employment on the Peninsula (not-for-profit model)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53B75252" w14:textId="77777777" w:rsidR="00FD1458" w:rsidRPr="00FD1458" w:rsidRDefault="00FD1458" w:rsidP="00F23641">
            <w:pPr>
              <w:pStyle w:val="TableParagraph"/>
              <w:numPr>
                <w:ilvl w:val="0"/>
                <w:numId w:val="5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Most current employment opportunities are </w:t>
            </w:r>
            <w:proofErr w:type="spellStart"/>
            <w:r w:rsidRPr="00FD1458">
              <w:rPr>
                <w:rFonts w:ascii="Poppins" w:hAnsi="Poppins" w:cs="Poppins"/>
                <w:szCs w:val="20"/>
                <w:lang w:val="en-US"/>
              </w:rPr>
              <w:t>labour</w:t>
            </w:r>
            <w:proofErr w:type="spellEnd"/>
            <w:r w:rsidRPr="00FD1458">
              <w:rPr>
                <w:rFonts w:ascii="Poppins" w:hAnsi="Poppins" w:cs="Poppins"/>
                <w:szCs w:val="20"/>
                <w:lang w:val="en-US"/>
              </w:rPr>
              <w:t>-focused or fast-paced cafes which may not suit all people with disability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3ADE0442" w14:textId="77777777" w:rsidR="00FD1458" w:rsidRPr="00FD1458" w:rsidRDefault="00FD1458" w:rsidP="00F23641">
            <w:pPr>
              <w:pStyle w:val="TableParagraph"/>
              <w:numPr>
                <w:ilvl w:val="0"/>
                <w:numId w:val="5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Focus is predominantly on people with intellectual disability but principles apply across disability types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55407714" w14:textId="77777777" w:rsidR="007E6C24" w:rsidRPr="004F7273" w:rsidRDefault="00FD1458" w:rsidP="00F23641">
            <w:pPr>
              <w:pStyle w:val="TableParagraph"/>
              <w:numPr>
                <w:ilvl w:val="0"/>
                <w:numId w:val="5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People with disability want to contribute to community and have purpose through employment</w:t>
            </w:r>
            <w:r w:rsidR="007E6C24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</w:p>
          <w:p w14:paraId="29E2450F" w14:textId="77777777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>Goal 4: Oversight of the Universal Design Policy Review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5CB43FE5" w14:textId="749FE43D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>Discussion: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3BB8C0A8" w14:textId="77777777" w:rsidR="007E6C24" w:rsidRPr="004F7273" w:rsidRDefault="00405F81" w:rsidP="00F23641">
            <w:pPr>
              <w:pStyle w:val="TableParagraph"/>
              <w:numPr>
                <w:ilvl w:val="0"/>
                <w:numId w:val="5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4F7273">
              <w:rPr>
                <w:rFonts w:ascii="Poppins" w:hAnsi="Poppins" w:cs="Poppins"/>
                <w:szCs w:val="20"/>
                <w:lang w:val="en-US"/>
              </w:rPr>
              <w:t>O</w:t>
            </w:r>
            <w:r w:rsidR="00FD1458" w:rsidRPr="00FD1458">
              <w:rPr>
                <w:rFonts w:ascii="Poppins" w:hAnsi="Poppins" w:cs="Poppins"/>
                <w:szCs w:val="20"/>
                <w:lang w:val="en-US"/>
              </w:rPr>
              <w:t>pen space and recreational areas should be included in the policy scope, not just built environments.</w:t>
            </w:r>
            <w:r w:rsidR="00FD1458" w:rsidRPr="00FD1458">
              <w:rPr>
                <w:rFonts w:ascii="Poppins" w:hAnsi="Poppins" w:cs="Poppins"/>
                <w:szCs w:val="20"/>
              </w:rPr>
              <w:t> </w:t>
            </w:r>
          </w:p>
          <w:p w14:paraId="5D8901CD" w14:textId="7F5A0683" w:rsidR="00FD1458" w:rsidRPr="00FD1458" w:rsidRDefault="00FD1458" w:rsidP="00F23641">
            <w:pPr>
              <w:pStyle w:val="TableParagraph"/>
              <w:numPr>
                <w:ilvl w:val="0"/>
                <w:numId w:val="5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Members affirmed DAC has been instrumental in universal design policy development and implementation, and continued oversight is essential.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6C170F27" w14:textId="77777777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>Goal 5: Embedding a Changing Places Framework in the Public Amenities Strategy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4D254012" w14:textId="47B4AED3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>Discussion: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1283E5D8" w14:textId="2AD2A8D7" w:rsidR="00FD1458" w:rsidRPr="00FD1458" w:rsidRDefault="00FD1458" w:rsidP="00F23641">
            <w:pPr>
              <w:pStyle w:val="TableParagraph"/>
              <w:numPr>
                <w:ilvl w:val="0"/>
                <w:numId w:val="6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 xml:space="preserve">Changing Places was a priority from 2015/2016 DAC consultation and represents a commitment to former member and </w:t>
            </w:r>
            <w:proofErr w:type="spellStart"/>
            <w:r w:rsidRPr="00FD1458">
              <w:rPr>
                <w:rFonts w:ascii="Poppins" w:hAnsi="Poppins" w:cs="Poppins"/>
                <w:szCs w:val="20"/>
                <w:lang w:val="en-US"/>
              </w:rPr>
              <w:t>councillor</w:t>
            </w:r>
            <w:proofErr w:type="spellEnd"/>
            <w:r w:rsidRPr="00FD1458">
              <w:rPr>
                <w:rFonts w:ascii="Poppins" w:hAnsi="Poppins" w:cs="Poppins"/>
                <w:szCs w:val="20"/>
                <w:lang w:val="en-US"/>
              </w:rPr>
              <w:t xml:space="preserve"> Karen Flank.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69153B99" w14:textId="6EA41931" w:rsidR="00FD1458" w:rsidRPr="00FD1458" w:rsidRDefault="00FD1458" w:rsidP="00F23641">
            <w:pPr>
              <w:pStyle w:val="TableParagraph"/>
              <w:numPr>
                <w:ilvl w:val="0"/>
                <w:numId w:val="5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Need for community awareness about what Changing Places facilities are (several members had not heard the term before joining DAC)</w:t>
            </w:r>
            <w:r w:rsidR="007E6C24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6E9C5C42" w14:textId="28676BE2" w:rsidR="00FD1458" w:rsidRPr="00FD1458" w:rsidRDefault="00FD1458" w:rsidP="00F23641">
            <w:pPr>
              <w:pStyle w:val="TableParagraph"/>
              <w:numPr>
                <w:ilvl w:val="0"/>
                <w:numId w:val="5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Shire currently has eight Changing Places facilities</w:t>
            </w:r>
            <w:r w:rsidR="007E6C24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7F8C3D98" w14:textId="22A272FA" w:rsidR="00FD1458" w:rsidRPr="00FD1458" w:rsidRDefault="00FD1458" w:rsidP="00F23641">
            <w:pPr>
              <w:pStyle w:val="TableParagraph"/>
              <w:numPr>
                <w:ilvl w:val="0"/>
                <w:numId w:val="5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Existing Changing Places brochure should be relaunched with updated locations</w:t>
            </w:r>
            <w:r w:rsidR="007E6C24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4223E688" w14:textId="4D21AB4C" w:rsidR="00FD1458" w:rsidRPr="00FD1458" w:rsidRDefault="00FD1458" w:rsidP="00F23641">
            <w:pPr>
              <w:pStyle w:val="TableParagraph"/>
              <w:numPr>
                <w:ilvl w:val="0"/>
                <w:numId w:val="5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Distribution strategy: tourism </w:t>
            </w:r>
            <w:proofErr w:type="spellStart"/>
            <w:r w:rsidRPr="00FD1458">
              <w:rPr>
                <w:rFonts w:ascii="Poppins" w:hAnsi="Poppins" w:cs="Poppins"/>
                <w:szCs w:val="20"/>
                <w:lang w:val="en-US"/>
              </w:rPr>
              <w:t>centres</w:t>
            </w:r>
            <w:proofErr w:type="spellEnd"/>
            <w:r w:rsidRPr="00FD1458">
              <w:rPr>
                <w:rFonts w:ascii="Poppins" w:hAnsi="Poppins" w:cs="Poppins"/>
                <w:szCs w:val="20"/>
                <w:lang w:val="en-US"/>
              </w:rPr>
              <w:t>, service providers, schools, retail outlets</w:t>
            </w:r>
            <w:r w:rsidR="007E6C24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764FC20D" w14:textId="5DCB3B06" w:rsidR="00FD1458" w:rsidRPr="00FD1458" w:rsidRDefault="00FD1458" w:rsidP="00F23641">
            <w:pPr>
              <w:pStyle w:val="TableParagraph"/>
              <w:numPr>
                <w:ilvl w:val="0"/>
                <w:numId w:val="5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Inclusion on Shire website resources</w:t>
            </w:r>
            <w:r w:rsidR="007E6C24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</w:p>
          <w:p w14:paraId="6CD453F9" w14:textId="31F6B316" w:rsidR="00FD1458" w:rsidRPr="00FD1458" w:rsidRDefault="00FD1458" w:rsidP="00F23641">
            <w:pPr>
              <w:pStyle w:val="TableParagraph"/>
              <w:numPr>
                <w:ilvl w:val="0"/>
                <w:numId w:val="5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Communications team support for promotion</w:t>
            </w:r>
            <w:r w:rsidR="007E6C24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</w:p>
          <w:p w14:paraId="4BDC2BA4" w14:textId="764585FC" w:rsidR="007E6C24" w:rsidRPr="00FD1458" w:rsidRDefault="00FD1458" w:rsidP="00F23641">
            <w:pPr>
              <w:pStyle w:val="TableParagraph"/>
              <w:numPr>
                <w:ilvl w:val="0"/>
                <w:numId w:val="5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Recognition of DAC's instrumental role in bringing Changing Places facilities to the Peninsula</w:t>
            </w:r>
            <w:r w:rsidR="007E6C24" w:rsidRPr="004F7273">
              <w:rPr>
                <w:rFonts w:ascii="Poppins" w:hAnsi="Poppins" w:cs="Poppins"/>
                <w:szCs w:val="20"/>
                <w:lang w:val="en-US"/>
              </w:rPr>
              <w:t>.</w:t>
            </w:r>
          </w:p>
          <w:p w14:paraId="114A0E2F" w14:textId="77777777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>Workplan Endorsement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610EE45C" w14:textId="4C6B13BC" w:rsidR="00FD1458" w:rsidRPr="00FD1458" w:rsidRDefault="00FD1458" w:rsidP="004F7273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Karen called for a vote to endorse the draft 2026 Workplan including all five priority goals.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00F456C7" w14:textId="77777777" w:rsidR="00C13E3F" w:rsidRDefault="00C13E3F" w:rsidP="00C13E3F">
            <w:pPr>
              <w:pStyle w:val="TableParagraph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</w:p>
          <w:p w14:paraId="135B7B9C" w14:textId="714F0EB6" w:rsidR="00FD1458" w:rsidRPr="004F7273" w:rsidRDefault="00FD1458" w:rsidP="00C13E3F">
            <w:pPr>
              <w:pStyle w:val="TableParagraph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>Decision:</w:t>
            </w:r>
            <w:r w:rsidRPr="00FD1458">
              <w:rPr>
                <w:rFonts w:ascii="Poppins" w:hAnsi="Poppins" w:cs="Poppins"/>
                <w:szCs w:val="20"/>
                <w:lang w:val="en-US"/>
              </w:rPr>
              <w:t> The Disability Advisory Committee endorsed the draft 2026 Workplan with five priority goals.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6FC394F5" w14:textId="77777777" w:rsidR="004F7273" w:rsidRDefault="004F7273" w:rsidP="00C13E3F">
            <w:pPr>
              <w:pStyle w:val="TableParagraph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</w:p>
          <w:p w14:paraId="37A1CF83" w14:textId="75D7B83B" w:rsidR="00FD1458" w:rsidRPr="004F7273" w:rsidRDefault="00FD1458" w:rsidP="00C13E3F">
            <w:pPr>
              <w:pStyle w:val="TableParagraph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>Moved:</w:t>
            </w:r>
            <w:r w:rsidRPr="00FD1458">
              <w:rPr>
                <w:rFonts w:ascii="Poppins" w:hAnsi="Poppins" w:cs="Poppins"/>
                <w:szCs w:val="20"/>
                <w:lang w:val="en-US"/>
              </w:rPr>
              <w:t> Greg Nicholls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  <w:r w:rsidRPr="00FD1458">
              <w:rPr>
                <w:rFonts w:ascii="Poppins" w:hAnsi="Poppins" w:cs="Poppins"/>
                <w:szCs w:val="20"/>
              </w:rPr>
              <w:br/>
            </w: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>Seconded:</w:t>
            </w:r>
            <w:r w:rsidRPr="00FD1458">
              <w:rPr>
                <w:rFonts w:ascii="Poppins" w:hAnsi="Poppins" w:cs="Poppins"/>
                <w:szCs w:val="20"/>
                <w:lang w:val="en-US"/>
              </w:rPr>
              <w:t> Mechelle Cheers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  <w:r w:rsidRPr="00FD1458">
              <w:rPr>
                <w:rFonts w:ascii="Poppins" w:hAnsi="Poppins" w:cs="Poppins"/>
                <w:szCs w:val="20"/>
              </w:rPr>
              <w:br/>
            </w:r>
            <w:r w:rsidRPr="00FD1458">
              <w:rPr>
                <w:rFonts w:ascii="Poppins" w:hAnsi="Poppins" w:cs="Poppins"/>
                <w:b/>
                <w:bCs/>
                <w:szCs w:val="20"/>
                <w:lang w:val="en-US"/>
              </w:rPr>
              <w:t>Carried unanimously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3D8AE8CB" w14:textId="77777777" w:rsidR="007E6C24" w:rsidRPr="00FD1458" w:rsidRDefault="007E6C24" w:rsidP="00C13E3F">
            <w:pPr>
              <w:pStyle w:val="TableParagraph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</w:p>
          <w:p w14:paraId="29620D9A" w14:textId="0CD029BD" w:rsidR="00FE3BF1" w:rsidRPr="004F7273" w:rsidRDefault="00FD1458" w:rsidP="00C13E3F">
            <w:pPr>
              <w:pStyle w:val="TableParagraph"/>
              <w:numPr>
                <w:ilvl w:val="0"/>
                <w:numId w:val="59"/>
              </w:num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FD1458">
              <w:rPr>
                <w:rFonts w:ascii="Poppins" w:hAnsi="Poppins" w:cs="Poppins"/>
                <w:szCs w:val="20"/>
                <w:lang w:val="en-US"/>
              </w:rPr>
              <w:t>Karen clarified this is draft endorsement. Working groups will develop detailed implementation plans for each goal at future meetings.</w:t>
            </w:r>
            <w:r w:rsidRPr="00FD1458">
              <w:rPr>
                <w:rFonts w:ascii="Poppins" w:hAnsi="Poppins" w:cs="Poppins"/>
                <w:szCs w:val="20"/>
              </w:rPr>
              <w:t> </w:t>
            </w:r>
          </w:p>
          <w:p w14:paraId="2DA6A99E" w14:textId="44167C84" w:rsidR="007402EE" w:rsidRPr="004F7273" w:rsidRDefault="007402EE" w:rsidP="00C13E3F">
            <w:pPr>
              <w:pStyle w:val="TableParagraph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highlight w:val="yellow"/>
              </w:rPr>
            </w:pPr>
          </w:p>
        </w:tc>
      </w:tr>
      <w:tr w:rsidR="000300DB" w:rsidRPr="004F7273" w14:paraId="3CA0BDCD" w14:textId="77777777" w:rsidTr="003967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5CF65DFB" w14:textId="2D86406D" w:rsidR="000300DB" w:rsidRPr="004F7273" w:rsidRDefault="001D7D84" w:rsidP="000300DB">
            <w:pPr>
              <w:pStyle w:val="BodyText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6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0711BAE6" w14:textId="77777777" w:rsidR="00DA13A2" w:rsidRPr="004F7273" w:rsidRDefault="00CD0403" w:rsidP="00CD0403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 xml:space="preserve">New Business: </w:t>
            </w:r>
            <w:r w:rsidR="00DA13A2" w:rsidRPr="004F7273">
              <w:rPr>
                <w:rFonts w:ascii="Poppins" w:hAnsi="Poppins" w:cs="Poppins"/>
                <w:b/>
                <w:bCs/>
                <w:szCs w:val="20"/>
              </w:rPr>
              <w:t xml:space="preserve">Speaker: Promotion of DAC opportunities   </w:t>
            </w:r>
          </w:p>
          <w:p w14:paraId="5AC7C22A" w14:textId="77777777" w:rsidR="00742624" w:rsidRPr="00742624" w:rsidRDefault="00742624" w:rsidP="00F23641">
            <w:pPr>
              <w:pStyle w:val="TableParagraph"/>
              <w:numPr>
                <w:ilvl w:val="0"/>
                <w:numId w:val="5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742624">
              <w:rPr>
                <w:rFonts w:ascii="Poppins" w:hAnsi="Poppins" w:cs="Poppins"/>
                <w:szCs w:val="20"/>
                <w:lang w:val="en-US"/>
              </w:rPr>
              <w:t>Discussion integrated into Goal 1 regarding visibility.</w:t>
            </w:r>
            <w:r w:rsidRPr="00742624">
              <w:rPr>
                <w:rFonts w:ascii="Poppins" w:hAnsi="Poppins" w:cs="Poppins"/>
                <w:szCs w:val="20"/>
              </w:rPr>
              <w:t> </w:t>
            </w:r>
          </w:p>
          <w:p w14:paraId="3C70BC3F" w14:textId="7D778F1B" w:rsidR="00742624" w:rsidRPr="00742624" w:rsidRDefault="00742624" w:rsidP="00F23641">
            <w:pPr>
              <w:pStyle w:val="TableParagraph"/>
              <w:numPr>
                <w:ilvl w:val="0"/>
                <w:numId w:val="5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</w:rPr>
            </w:pPr>
            <w:r w:rsidRPr="00742624">
              <w:rPr>
                <w:rFonts w:ascii="Poppins" w:hAnsi="Poppins" w:cs="Poppins"/>
                <w:lang w:val="en-US"/>
              </w:rPr>
              <w:t>Blairgowrie </w:t>
            </w:r>
            <w:proofErr w:type="spellStart"/>
            <w:r w:rsidRPr="00742624">
              <w:rPr>
                <w:rFonts w:ascii="Poppins" w:hAnsi="Poppins" w:cs="Poppins"/>
                <w:lang w:val="en-US"/>
              </w:rPr>
              <w:t>Sailability</w:t>
            </w:r>
            <w:proofErr w:type="spellEnd"/>
            <w:r w:rsidRPr="00742624">
              <w:rPr>
                <w:rFonts w:ascii="Poppins" w:hAnsi="Poppins" w:cs="Poppins"/>
                <w:lang w:val="en-US"/>
              </w:rPr>
              <w:t> approached Council seeking to increase knowledge of their </w:t>
            </w:r>
            <w:r w:rsidRPr="771C9D4B">
              <w:rPr>
                <w:rFonts w:ascii="Poppins" w:hAnsi="Poppins" w:cs="Poppins"/>
                <w:lang w:val="en-US"/>
              </w:rPr>
              <w:t>program</w:t>
            </w:r>
            <w:r w:rsidRPr="00742624">
              <w:rPr>
                <w:rFonts w:ascii="Poppins" w:hAnsi="Poppins" w:cs="Poppins"/>
                <w:lang w:val="en-US"/>
              </w:rPr>
              <w:t xml:space="preserve"> and promotion of DAC. </w:t>
            </w:r>
            <w:r w:rsidRPr="25481F34">
              <w:rPr>
                <w:rFonts w:ascii="Poppins" w:hAnsi="Poppins" w:cs="Poppins"/>
                <w:lang w:val="en-US"/>
              </w:rPr>
              <w:t xml:space="preserve">Daniel Laing also </w:t>
            </w:r>
            <w:r w:rsidRPr="6FDC14B8">
              <w:rPr>
                <w:rFonts w:ascii="Poppins" w:hAnsi="Poppins" w:cs="Poppins"/>
                <w:lang w:val="en-US"/>
              </w:rPr>
              <w:t>discussed</w:t>
            </w:r>
            <w:r w:rsidR="134C3AA3" w:rsidRPr="6FDC14B8">
              <w:rPr>
                <w:rFonts w:ascii="Poppins" w:hAnsi="Poppins" w:cs="Poppins"/>
                <w:lang w:val="en-US"/>
              </w:rPr>
              <w:t xml:space="preserve"> increasing</w:t>
            </w:r>
            <w:r w:rsidR="134C3AA3" w:rsidRPr="25481F34">
              <w:rPr>
                <w:rFonts w:ascii="Poppins" w:hAnsi="Poppins" w:cs="Poppins"/>
                <w:lang w:val="en-US"/>
              </w:rPr>
              <w:t xml:space="preserve"> DAC media </w:t>
            </w:r>
            <w:r w:rsidR="134C3AA3" w:rsidRPr="6FDC14B8">
              <w:rPr>
                <w:rFonts w:ascii="Poppins" w:hAnsi="Poppins" w:cs="Poppins"/>
                <w:lang w:val="en-US"/>
              </w:rPr>
              <w:t xml:space="preserve">opportunities </w:t>
            </w:r>
            <w:r w:rsidR="134C3AA3" w:rsidRPr="48F36F2D">
              <w:rPr>
                <w:rFonts w:ascii="Poppins" w:hAnsi="Poppins" w:cs="Poppins"/>
                <w:lang w:val="en-US"/>
              </w:rPr>
              <w:t>with new social media officer at Doable.</w:t>
            </w:r>
          </w:p>
          <w:p w14:paraId="4BF28172" w14:textId="0020F2D3" w:rsidR="00742624" w:rsidRPr="00742624" w:rsidRDefault="00742624" w:rsidP="00F23641">
            <w:pPr>
              <w:pStyle w:val="TableParagraph"/>
              <w:numPr>
                <w:ilvl w:val="0"/>
                <w:numId w:val="5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</w:rPr>
            </w:pPr>
            <w:r w:rsidRPr="00742624">
              <w:rPr>
                <w:rFonts w:ascii="Poppins" w:hAnsi="Poppins" w:cs="Poppins"/>
                <w:lang w:val="en-US"/>
              </w:rPr>
              <w:t>Members discussed creating a comprehensive database of accessible activities and </w:t>
            </w:r>
            <w:r w:rsidRPr="48F36F2D">
              <w:rPr>
                <w:rFonts w:ascii="Poppins" w:hAnsi="Poppins" w:cs="Poppins"/>
                <w:lang w:val="en-US"/>
              </w:rPr>
              <w:t>program</w:t>
            </w:r>
            <w:r w:rsidR="1888777D" w:rsidRPr="48F36F2D">
              <w:rPr>
                <w:rFonts w:ascii="Poppins" w:hAnsi="Poppins" w:cs="Poppins"/>
                <w:lang w:val="en-US"/>
              </w:rPr>
              <w:t xml:space="preserve"> </w:t>
            </w:r>
            <w:r w:rsidRPr="00742624">
              <w:rPr>
                <w:rFonts w:ascii="Poppins" w:hAnsi="Poppins" w:cs="Poppins"/>
                <w:lang w:val="en-US"/>
              </w:rPr>
              <w:t xml:space="preserve">on the Shire to be published on the DAC webpage. </w:t>
            </w:r>
          </w:p>
          <w:p w14:paraId="315CD3F9" w14:textId="31918233" w:rsidR="00742624" w:rsidRPr="00742624" w:rsidRDefault="00612588" w:rsidP="00742624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</w:rPr>
            </w:pPr>
            <w:r w:rsidRPr="3D47DD3C">
              <w:rPr>
                <w:rFonts w:ascii="Poppins" w:hAnsi="Poppins" w:cs="Poppins"/>
                <w:b/>
                <w:lang w:val="en-US"/>
              </w:rPr>
              <w:t>ACTION:</w:t>
            </w:r>
            <w:r w:rsidR="00742624" w:rsidRPr="00742624">
              <w:rPr>
                <w:rFonts w:ascii="Poppins" w:hAnsi="Poppins" w:cs="Poppins"/>
                <w:lang w:val="en-US"/>
              </w:rPr>
              <w:t> Members to provide information on accessible activities, </w:t>
            </w:r>
            <w:r w:rsidR="00742624" w:rsidRPr="3D47DD3C">
              <w:rPr>
                <w:rFonts w:ascii="Poppins" w:hAnsi="Poppins" w:cs="Poppins"/>
                <w:lang w:val="en-US"/>
              </w:rPr>
              <w:t>program</w:t>
            </w:r>
            <w:r w:rsidR="1582C519" w:rsidRPr="3D47DD3C">
              <w:rPr>
                <w:rFonts w:ascii="Poppins" w:hAnsi="Poppins" w:cs="Poppins"/>
                <w:lang w:val="en-US"/>
              </w:rPr>
              <w:t>s</w:t>
            </w:r>
            <w:r w:rsidR="00742624" w:rsidRPr="00742624">
              <w:rPr>
                <w:rFonts w:ascii="Poppins" w:hAnsi="Poppins" w:cs="Poppins"/>
                <w:lang w:val="en-US"/>
              </w:rPr>
              <w:t>, community groups and </w:t>
            </w:r>
            <w:proofErr w:type="spellStart"/>
            <w:r w:rsidR="00742624" w:rsidRPr="00742624">
              <w:rPr>
                <w:rFonts w:ascii="Poppins" w:hAnsi="Poppins" w:cs="Poppins"/>
                <w:lang w:val="en-US"/>
              </w:rPr>
              <w:t>organisations</w:t>
            </w:r>
            <w:proofErr w:type="spellEnd"/>
            <w:r w:rsidR="00742624" w:rsidRPr="00742624">
              <w:rPr>
                <w:rFonts w:ascii="Poppins" w:hAnsi="Poppins" w:cs="Poppins"/>
                <w:lang w:val="en-US"/>
              </w:rPr>
              <w:t> to Monica Seal and Clara Maruzzi for compilation into a directory on the DAC webpage</w:t>
            </w:r>
            <w:r w:rsidRPr="3D47DD3C">
              <w:rPr>
                <w:rFonts w:ascii="Poppins" w:hAnsi="Poppins" w:cs="Poppins"/>
                <w:lang w:val="en-US"/>
              </w:rPr>
              <w:t>.</w:t>
            </w:r>
            <w:r w:rsidR="00742624" w:rsidRPr="00742624">
              <w:rPr>
                <w:rFonts w:ascii="Poppins" w:hAnsi="Poppins" w:cs="Poppins"/>
              </w:rPr>
              <w:t> </w:t>
            </w:r>
          </w:p>
          <w:p w14:paraId="72803C93" w14:textId="30534A27" w:rsidR="000300DB" w:rsidRPr="00C13E3F" w:rsidRDefault="00612588" w:rsidP="00C13E3F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</w:rPr>
            </w:pPr>
            <w:r w:rsidRPr="286A1557">
              <w:rPr>
                <w:rFonts w:ascii="Poppins" w:hAnsi="Poppins" w:cs="Poppins"/>
                <w:b/>
                <w:lang w:val="en-US"/>
              </w:rPr>
              <w:t>ACTION</w:t>
            </w:r>
            <w:r w:rsidR="00742624" w:rsidRPr="00742624">
              <w:rPr>
                <w:rFonts w:ascii="Poppins" w:hAnsi="Poppins" w:cs="Poppins"/>
                <w:b/>
                <w:lang w:val="en-US"/>
              </w:rPr>
              <w:t>:</w:t>
            </w:r>
            <w:r w:rsidR="00742624" w:rsidRPr="00742624">
              <w:rPr>
                <w:rFonts w:ascii="Poppins" w:hAnsi="Poppins" w:cs="Poppins"/>
                <w:lang w:val="en-US"/>
              </w:rPr>
              <w:t> </w:t>
            </w:r>
            <w:r w:rsidR="15F9A059" w:rsidRPr="4B558B08">
              <w:rPr>
                <w:rFonts w:ascii="Poppins" w:hAnsi="Poppins" w:cs="Poppins"/>
                <w:lang w:val="en-US"/>
              </w:rPr>
              <w:t xml:space="preserve"> E</w:t>
            </w:r>
            <w:r w:rsidR="00742624" w:rsidRPr="4B558B08">
              <w:rPr>
                <w:rFonts w:ascii="Poppins" w:hAnsi="Poppins" w:cs="Poppins"/>
                <w:lang w:val="en-US"/>
              </w:rPr>
              <w:t>xplore</w:t>
            </w:r>
            <w:r w:rsidR="00742624" w:rsidRPr="00742624">
              <w:rPr>
                <w:rFonts w:ascii="Poppins" w:hAnsi="Poppins" w:cs="Poppins"/>
                <w:lang w:val="en-US"/>
              </w:rPr>
              <w:t xml:space="preserve"> linking to Council's Community Directory and investigate previous accessible recreation guide developed with Metro Access officer role and Monash OT students</w:t>
            </w:r>
            <w:r w:rsidR="003F6BE8" w:rsidRPr="286A1557">
              <w:rPr>
                <w:rFonts w:ascii="Poppins" w:hAnsi="Poppins" w:cs="Poppins"/>
                <w:lang w:val="en-US"/>
              </w:rPr>
              <w:t>.</w:t>
            </w:r>
            <w:r w:rsidR="23D50C95" w:rsidRPr="4B558B08">
              <w:rPr>
                <w:rFonts w:ascii="Poppins" w:hAnsi="Poppins" w:cs="Poppins"/>
                <w:lang w:val="en-US"/>
              </w:rPr>
              <w:t xml:space="preserve"> (Monica Seal and &amp; Clara Maruzzi)</w:t>
            </w:r>
          </w:p>
        </w:tc>
      </w:tr>
      <w:tr w:rsidR="00656373" w:rsidRPr="004F7273" w14:paraId="76DEDB9E" w14:textId="77777777" w:rsidTr="00396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4E07D94A" w14:textId="5722DF19" w:rsidR="00656373" w:rsidRPr="004F7273" w:rsidRDefault="00656373" w:rsidP="00656373">
            <w:pPr>
              <w:pStyle w:val="BodyText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7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1324E5FE" w14:textId="77777777" w:rsidR="00656373" w:rsidRPr="004F7273" w:rsidRDefault="00656373" w:rsidP="00656373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>General business</w:t>
            </w:r>
          </w:p>
          <w:p w14:paraId="3F084843" w14:textId="77777777" w:rsidR="003F6BE8" w:rsidRPr="003F6BE8" w:rsidRDefault="003F6BE8" w:rsidP="003F6BE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F6BE8">
              <w:rPr>
                <w:b/>
                <w:bCs/>
                <w:sz w:val="20"/>
                <w:szCs w:val="20"/>
                <w:lang w:val="en-US"/>
              </w:rPr>
              <w:t>Council Social Media</w:t>
            </w:r>
            <w:r w:rsidRPr="003F6BE8">
              <w:rPr>
                <w:b/>
                <w:bCs/>
                <w:sz w:val="20"/>
                <w:szCs w:val="20"/>
              </w:rPr>
              <w:t> </w:t>
            </w:r>
          </w:p>
          <w:p w14:paraId="3BC90C54" w14:textId="4E80A5FF" w:rsidR="003F6BE8" w:rsidRPr="003F6BE8" w:rsidRDefault="003F6BE8" w:rsidP="00F23641">
            <w:pPr>
              <w:pStyle w:val="BodyText"/>
              <w:numPr>
                <w:ilvl w:val="0"/>
                <w:numId w:val="6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F6BE8">
              <w:rPr>
                <w:sz w:val="20"/>
                <w:szCs w:val="20"/>
                <w:lang w:val="en-US"/>
              </w:rPr>
              <w:t xml:space="preserve">Member query about DAC social media presence. Chris </w:t>
            </w:r>
            <w:r w:rsidR="001E1F20" w:rsidRPr="004F7273">
              <w:rPr>
                <w:sz w:val="20"/>
                <w:szCs w:val="20"/>
                <w:lang w:val="en-US"/>
              </w:rPr>
              <w:t>Munro</w:t>
            </w:r>
            <w:r w:rsidRPr="003F6BE8">
              <w:rPr>
                <w:sz w:val="20"/>
                <w:szCs w:val="20"/>
                <w:lang w:val="en-US"/>
              </w:rPr>
              <w:t xml:space="preserve"> clarified that DAC, does not have separate social media accounts. However, Communications team can create social media posts about DAC activities and publish through Shire channels.</w:t>
            </w:r>
            <w:r w:rsidRPr="003F6BE8">
              <w:rPr>
                <w:sz w:val="20"/>
                <w:szCs w:val="20"/>
              </w:rPr>
              <w:t> </w:t>
            </w:r>
          </w:p>
          <w:p w14:paraId="2AEAD220" w14:textId="77777777" w:rsidR="003F6BE8" w:rsidRPr="003F6BE8" w:rsidRDefault="003F6BE8" w:rsidP="003F6BE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F6BE8">
              <w:rPr>
                <w:b/>
                <w:bCs/>
                <w:sz w:val="20"/>
                <w:szCs w:val="20"/>
                <w:lang w:val="en-US"/>
              </w:rPr>
              <w:t>DAC Webpage</w:t>
            </w:r>
            <w:r w:rsidRPr="003F6BE8">
              <w:rPr>
                <w:b/>
                <w:bCs/>
                <w:sz w:val="20"/>
                <w:szCs w:val="20"/>
              </w:rPr>
              <w:t> </w:t>
            </w:r>
          </w:p>
          <w:p w14:paraId="0D8BE6C7" w14:textId="2D9F2F33" w:rsidR="003F6BE8" w:rsidRPr="003F6BE8" w:rsidRDefault="003F6BE8" w:rsidP="003F6BE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F6BE8">
              <w:rPr>
                <w:b/>
                <w:bCs/>
                <w:sz w:val="20"/>
                <w:szCs w:val="20"/>
                <w:lang w:val="en-US"/>
              </w:rPr>
              <w:t>A</w:t>
            </w:r>
            <w:r w:rsidRPr="004F7273">
              <w:rPr>
                <w:b/>
                <w:bCs/>
                <w:sz w:val="20"/>
                <w:szCs w:val="20"/>
                <w:lang w:val="en-US"/>
              </w:rPr>
              <w:t>CTION</w:t>
            </w:r>
            <w:r w:rsidRPr="003F6BE8">
              <w:rPr>
                <w:b/>
                <w:bCs/>
                <w:sz w:val="20"/>
                <w:szCs w:val="20"/>
                <w:lang w:val="en-US"/>
              </w:rPr>
              <w:t>:</w:t>
            </w:r>
            <w:r w:rsidRPr="003F6BE8">
              <w:rPr>
                <w:sz w:val="20"/>
                <w:szCs w:val="20"/>
                <w:lang w:val="en-US"/>
              </w:rPr>
              <w:t> Monica Seal to circulate link to DAC webpage on Shire website to all members</w:t>
            </w:r>
            <w:r w:rsidRPr="003F6BE8">
              <w:rPr>
                <w:sz w:val="20"/>
                <w:szCs w:val="20"/>
              </w:rPr>
              <w:t> </w:t>
            </w:r>
          </w:p>
          <w:p w14:paraId="4B2108E7" w14:textId="77777777" w:rsidR="003F6BE8" w:rsidRPr="003F6BE8" w:rsidRDefault="003F6BE8" w:rsidP="003F6BE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F6BE8">
              <w:rPr>
                <w:b/>
                <w:bCs/>
                <w:sz w:val="20"/>
                <w:szCs w:val="20"/>
                <w:lang w:val="en-US"/>
              </w:rPr>
              <w:t>Working Groups</w:t>
            </w:r>
            <w:r w:rsidRPr="003F6BE8">
              <w:rPr>
                <w:sz w:val="20"/>
                <w:szCs w:val="20"/>
                <w:lang w:val="en-US"/>
              </w:rPr>
              <w:t> </w:t>
            </w:r>
          </w:p>
          <w:p w14:paraId="1E27C5E0" w14:textId="3AF1A642" w:rsidR="003F6BE8" w:rsidRPr="004F7273" w:rsidRDefault="003F6BE8" w:rsidP="2B2C6E9D">
            <w:pPr>
              <w:pStyle w:val="BodyText"/>
              <w:numPr>
                <w:ilvl w:val="0"/>
                <w:numId w:val="6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F6BE8">
              <w:rPr>
                <w:sz w:val="20"/>
                <w:szCs w:val="20"/>
                <w:lang w:val="en-US"/>
              </w:rPr>
              <w:t>Members discussed the need for working groups to achieve the five goals, particularly Goal 1 (Visibility). New members were reminded that participation in at least one working group is expected as per Terms of Reference.</w:t>
            </w:r>
            <w:r w:rsidRPr="003F6BE8">
              <w:rPr>
                <w:sz w:val="20"/>
                <w:szCs w:val="20"/>
              </w:rPr>
              <w:t> </w:t>
            </w:r>
          </w:p>
        </w:tc>
      </w:tr>
      <w:tr w:rsidR="00656373" w:rsidRPr="004F7273" w14:paraId="49BD1B5E" w14:textId="77777777" w:rsidTr="003967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6920AC83" w14:textId="74CDB03C" w:rsidR="00656373" w:rsidRPr="004F7273" w:rsidRDefault="00656373" w:rsidP="00656373">
            <w:pPr>
              <w:pStyle w:val="BodyText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8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2C71E97D" w14:textId="77777777" w:rsidR="00656373" w:rsidRPr="004F7273" w:rsidRDefault="00656373" w:rsidP="00656373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>Current Projects</w:t>
            </w:r>
          </w:p>
          <w:p w14:paraId="2C415547" w14:textId="77777777" w:rsidR="00266E90" w:rsidRPr="00266E90" w:rsidRDefault="00266E90" w:rsidP="00F23641">
            <w:pPr>
              <w:pStyle w:val="BodyText"/>
              <w:numPr>
                <w:ilvl w:val="0"/>
                <w:numId w:val="6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266E90">
              <w:rPr>
                <w:sz w:val="20"/>
                <w:szCs w:val="20"/>
                <w:lang w:val="en-US"/>
              </w:rPr>
              <w:t>Crib Point Pool Mural Art Project: Consultation closes 8 March 2026</w:t>
            </w:r>
            <w:r w:rsidRPr="00266E90">
              <w:rPr>
                <w:sz w:val="20"/>
                <w:szCs w:val="20"/>
              </w:rPr>
              <w:t> </w:t>
            </w:r>
          </w:p>
          <w:p w14:paraId="5373B39A" w14:textId="77777777" w:rsidR="00266E90" w:rsidRPr="00266E90" w:rsidRDefault="00266E90" w:rsidP="00F23641">
            <w:pPr>
              <w:pStyle w:val="BodyText"/>
              <w:numPr>
                <w:ilvl w:val="0"/>
                <w:numId w:val="65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266E90">
              <w:rPr>
                <w:sz w:val="20"/>
                <w:szCs w:val="20"/>
                <w:lang w:val="en-US"/>
              </w:rPr>
              <w:t>Sorrento Parking Upgrade Trial: Trial ends 28 February 2026</w:t>
            </w:r>
            <w:r w:rsidRPr="00266E90">
              <w:rPr>
                <w:sz w:val="20"/>
                <w:szCs w:val="20"/>
              </w:rPr>
              <w:t> </w:t>
            </w:r>
          </w:p>
          <w:p w14:paraId="258711A8" w14:textId="4E09E56C" w:rsidR="00266E90" w:rsidRPr="00C13E3F" w:rsidRDefault="00266E90" w:rsidP="00656373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266E90">
              <w:rPr>
                <w:sz w:val="20"/>
                <w:szCs w:val="20"/>
                <w:lang w:val="en-US"/>
              </w:rPr>
              <w:t>Members encouraged to participate in consultations relevant to disability inclusion.</w:t>
            </w:r>
            <w:r w:rsidRPr="00266E90">
              <w:rPr>
                <w:sz w:val="20"/>
                <w:szCs w:val="20"/>
              </w:rPr>
              <w:t> </w:t>
            </w:r>
          </w:p>
        </w:tc>
      </w:tr>
      <w:tr w:rsidR="00DF0437" w:rsidRPr="004F7273" w14:paraId="1FFAF8E4" w14:textId="77777777" w:rsidTr="00396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0925DD4F" w14:textId="253B64EB" w:rsidR="00DF0437" w:rsidRPr="004F7273" w:rsidRDefault="00DF0437" w:rsidP="00DF0437">
            <w:pPr>
              <w:pStyle w:val="BodyTex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18BF2010" w14:textId="77777777" w:rsidR="00DF0437" w:rsidRDefault="00DF0437" w:rsidP="00DF043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 xml:space="preserve">Meeting Close </w:t>
            </w:r>
          </w:p>
          <w:p w14:paraId="70CBB693" w14:textId="121DCEFE" w:rsidR="00C13E3F" w:rsidRPr="004F7273" w:rsidRDefault="00C13E3F" w:rsidP="00C13E3F">
            <w:pPr>
              <w:pStyle w:val="BodyText"/>
              <w:numPr>
                <w:ilvl w:val="0"/>
                <w:numId w:val="6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The meeting closed at 3.00pm.</w:t>
            </w:r>
          </w:p>
          <w:p w14:paraId="773DCFC4" w14:textId="77777777" w:rsidR="00DF0437" w:rsidRPr="0075616D" w:rsidRDefault="00DF0437" w:rsidP="00F23641">
            <w:pPr>
              <w:pStyle w:val="BodyText"/>
              <w:numPr>
                <w:ilvl w:val="0"/>
                <w:numId w:val="6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5616D">
              <w:rPr>
                <w:sz w:val="20"/>
                <w:szCs w:val="20"/>
                <w:lang w:val="en-US"/>
              </w:rPr>
              <w:t xml:space="preserve">Chair Karen Ford thanked all members for their participation and enthusiasm at the first DAC meeting for 2026. </w:t>
            </w:r>
          </w:p>
          <w:p w14:paraId="0CA7E4A3" w14:textId="27F29A32" w:rsidR="00DF0437" w:rsidRPr="00C13E3F" w:rsidRDefault="00DF0437" w:rsidP="00DF043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5616D">
              <w:rPr>
                <w:b/>
                <w:bCs/>
                <w:sz w:val="20"/>
                <w:szCs w:val="20"/>
                <w:lang w:val="en-US"/>
              </w:rPr>
              <w:t>Next meeting:</w:t>
            </w:r>
            <w:r w:rsidRPr="0075616D">
              <w:rPr>
                <w:sz w:val="20"/>
                <w:szCs w:val="20"/>
                <w:lang w:val="en-US"/>
              </w:rPr>
              <w:t> Thursday, 19 March 2026, 1:00pm (lunch from 12:30pm), Mornington Library Meeting Rooms, Chair: Karen Ford</w:t>
            </w:r>
            <w:r w:rsidRPr="0075616D">
              <w:rPr>
                <w:sz w:val="20"/>
                <w:szCs w:val="20"/>
              </w:rPr>
              <w:t> </w:t>
            </w:r>
          </w:p>
        </w:tc>
      </w:tr>
    </w:tbl>
    <w:p w14:paraId="71035396" w14:textId="7B239BB9" w:rsidR="286A1557" w:rsidRDefault="286A1557" w:rsidP="286A1557">
      <w:pPr>
        <w:pStyle w:val="BodyText"/>
        <w:spacing w:before="0"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126"/>
      </w:tblGrid>
      <w:tr w:rsidR="000300DB" w:rsidRPr="004F7273" w14:paraId="4882C153" w14:textId="77777777" w:rsidTr="00E13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8CB3FF" w:themeFill="accent5"/>
            <w:tcMar>
              <w:left w:w="170" w:type="dxa"/>
              <w:right w:w="170" w:type="dxa"/>
            </w:tcMar>
          </w:tcPr>
          <w:p w14:paraId="584E7582" w14:textId="77777777" w:rsidR="000300DB" w:rsidRPr="004F7273" w:rsidRDefault="007402EE" w:rsidP="00C86E32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4F7273">
              <w:rPr>
                <w:rFonts w:cstheme="majorHAnsi"/>
                <w:sz w:val="20"/>
                <w:szCs w:val="20"/>
              </w:rPr>
              <w:t>Action</w:t>
            </w:r>
          </w:p>
        </w:tc>
        <w:tc>
          <w:tcPr>
            <w:tcW w:w="2268" w:type="dxa"/>
            <w:shd w:val="clear" w:color="auto" w:fill="8CB3FF" w:themeFill="accent5"/>
            <w:tcMar>
              <w:left w:w="170" w:type="dxa"/>
              <w:right w:w="170" w:type="dxa"/>
            </w:tcMar>
          </w:tcPr>
          <w:p w14:paraId="4F5E7C3C" w14:textId="77777777" w:rsidR="000300DB" w:rsidRPr="004F7273" w:rsidRDefault="007402EE" w:rsidP="00C86E3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F7273">
              <w:rPr>
                <w:rFonts w:asciiTheme="majorHAnsi" w:hAnsiTheme="majorHAnsi" w:cstheme="majorHAnsi"/>
                <w:sz w:val="20"/>
                <w:szCs w:val="20"/>
              </w:rPr>
              <w:t>Responsible</w:t>
            </w:r>
            <w:r w:rsidR="001B43D4" w:rsidRPr="004F7273">
              <w:rPr>
                <w:rFonts w:asciiTheme="majorHAnsi" w:hAnsiTheme="majorHAnsi" w:cstheme="majorHAnsi"/>
                <w:sz w:val="20"/>
                <w:szCs w:val="20"/>
              </w:rPr>
              <w:t xml:space="preserve"> officer</w:t>
            </w:r>
          </w:p>
        </w:tc>
        <w:tc>
          <w:tcPr>
            <w:tcW w:w="2126" w:type="dxa"/>
            <w:shd w:val="clear" w:color="auto" w:fill="8CB3FF" w:themeFill="accent5"/>
            <w:tcMar>
              <w:left w:w="170" w:type="dxa"/>
              <w:right w:w="170" w:type="dxa"/>
            </w:tcMar>
          </w:tcPr>
          <w:p w14:paraId="76D0EF8C" w14:textId="77777777" w:rsidR="000300DB" w:rsidRPr="004F7273" w:rsidRDefault="007402EE" w:rsidP="00C86E3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F7273">
              <w:rPr>
                <w:rFonts w:asciiTheme="majorHAnsi" w:hAnsiTheme="majorHAnsi" w:cstheme="majorHAnsi"/>
                <w:sz w:val="20"/>
                <w:szCs w:val="20"/>
              </w:rPr>
              <w:t>Due</w:t>
            </w:r>
          </w:p>
        </w:tc>
      </w:tr>
      <w:tr w:rsidR="000300DB" w:rsidRPr="004F7273" w14:paraId="1F60E318" w14:textId="77777777" w:rsidTr="00E13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5B3F638B" w14:textId="1714A6A2" w:rsidR="000300DB" w:rsidRPr="00206708" w:rsidRDefault="00B478B8" w:rsidP="00C86E32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206708">
              <w:rPr>
                <w:rFonts w:cstheme="majorHAnsi"/>
                <w:sz w:val="20"/>
                <w:szCs w:val="20"/>
                <w:lang w:val="en-US"/>
              </w:rPr>
              <w:t>Continue exploring accessible beach access options (beach matting, beach wheelchairs, self-service hire models) and report back to DAC</w:t>
            </w:r>
            <w:r w:rsidRPr="00206708">
              <w:rPr>
                <w:rFonts w:cstheme="majorHAnsi"/>
                <w:sz w:val="20"/>
                <w:szCs w:val="20"/>
              </w:rPr>
              <w:t> 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4680E955" w14:textId="35C51486" w:rsidR="000300DB" w:rsidRPr="004F7273" w:rsidRDefault="00B478B8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478B8">
              <w:rPr>
                <w:rFonts w:cstheme="minorHAnsi"/>
                <w:sz w:val="20"/>
                <w:szCs w:val="20"/>
                <w:lang w:val="en-US"/>
              </w:rPr>
              <w:t>Monica Seal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5A84453C" w14:textId="31505C15" w:rsidR="000300DB" w:rsidRPr="004F7273" w:rsidRDefault="00B478B8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478B8">
              <w:rPr>
                <w:rFonts w:cstheme="minorHAnsi"/>
                <w:sz w:val="20"/>
                <w:szCs w:val="20"/>
                <w:lang w:val="en-US"/>
              </w:rPr>
              <w:t>Ongoing</w:t>
            </w:r>
            <w:r w:rsidRPr="00B478B8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0300DB" w:rsidRPr="004F7273" w14:paraId="3C7FBEA0" w14:textId="77777777" w:rsidTr="00E13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0680660D" w14:textId="1ABAA3BE" w:rsidR="000300DB" w:rsidRPr="00206708" w:rsidRDefault="00E25A38" w:rsidP="00C86E32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206708">
              <w:rPr>
                <w:rFonts w:cstheme="majorHAnsi"/>
                <w:sz w:val="20"/>
                <w:szCs w:val="20"/>
                <w:lang w:val="en-US"/>
              </w:rPr>
              <w:t>Coordinate DAC response to Climate Resilience Plan consultation</w:t>
            </w:r>
            <w:r w:rsidRPr="00206708">
              <w:rPr>
                <w:rFonts w:cstheme="majorHAnsi"/>
                <w:sz w:val="20"/>
                <w:szCs w:val="20"/>
              </w:rPr>
              <w:t> 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19D5D4F9" w14:textId="3F096D88" w:rsidR="000300DB" w:rsidRPr="004F7273" w:rsidRDefault="009E385B" w:rsidP="00C86E3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E385B">
              <w:rPr>
                <w:rFonts w:cstheme="minorHAnsi"/>
                <w:sz w:val="20"/>
                <w:szCs w:val="20"/>
                <w:lang w:val="en-US"/>
              </w:rPr>
              <w:t>Chair Karen Ford</w:t>
            </w:r>
            <w:r w:rsidRPr="009E385B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3B58108D" w14:textId="134DFD94" w:rsidR="000300DB" w:rsidRPr="004F7273" w:rsidRDefault="009E385B" w:rsidP="00C86E3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E385B">
              <w:rPr>
                <w:rFonts w:cstheme="minorHAnsi"/>
                <w:sz w:val="20"/>
                <w:szCs w:val="20"/>
                <w:lang w:val="en-US"/>
              </w:rPr>
              <w:t>23 February 2026</w:t>
            </w:r>
          </w:p>
        </w:tc>
      </w:tr>
      <w:tr w:rsidR="00C62355" w:rsidRPr="004F7273" w14:paraId="409972FD" w14:textId="77777777" w:rsidTr="00E13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3D4FBE85" w14:textId="17A4D431" w:rsidR="00C62355" w:rsidRPr="00206708" w:rsidRDefault="00E72C25" w:rsidP="00C86E32">
            <w:pPr>
              <w:pStyle w:val="BodyText"/>
              <w:rPr>
                <w:rFonts w:cstheme="majorHAnsi"/>
                <w:sz w:val="20"/>
                <w:szCs w:val="20"/>
                <w:lang w:val="en-US"/>
              </w:rPr>
            </w:pPr>
            <w:r>
              <w:rPr>
                <w:rFonts w:cstheme="majorHAnsi"/>
                <w:sz w:val="20"/>
                <w:szCs w:val="20"/>
                <w:lang w:val="en-US"/>
              </w:rPr>
              <w:t>S</w:t>
            </w:r>
            <w:r w:rsidRPr="00E72C25">
              <w:rPr>
                <w:rFonts w:cstheme="majorHAnsi"/>
                <w:sz w:val="20"/>
                <w:szCs w:val="20"/>
                <w:lang w:val="en-US"/>
              </w:rPr>
              <w:t xml:space="preserve">hare grant information </w:t>
            </w:r>
            <w:r w:rsidR="00A97D3F">
              <w:rPr>
                <w:rFonts w:cstheme="majorHAnsi"/>
                <w:sz w:val="20"/>
                <w:szCs w:val="20"/>
                <w:lang w:val="en-US"/>
              </w:rPr>
              <w:t>to respective networks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189645D1" w14:textId="2B20C648" w:rsidR="00C62355" w:rsidRPr="009E385B" w:rsidRDefault="00E72C25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DAC members 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58012FF3" w14:textId="5B005378" w:rsidR="00C62355" w:rsidRPr="009E385B" w:rsidRDefault="00E72C25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March 2023</w:t>
            </w:r>
          </w:p>
        </w:tc>
      </w:tr>
      <w:tr w:rsidR="00344367" w:rsidRPr="004F7273" w14:paraId="072B8DB1" w14:textId="77777777" w:rsidTr="00E13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35B316F3" w14:textId="7B26BED1" w:rsidR="000300DB" w:rsidRPr="00206708" w:rsidRDefault="00F1671A" w:rsidP="00C86E32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206708">
              <w:rPr>
                <w:rFonts w:cstheme="majorHAnsi"/>
                <w:sz w:val="20"/>
                <w:szCs w:val="20"/>
                <w:lang w:val="en-US"/>
              </w:rPr>
              <w:t>Circulate International Women's Day event information including "Walking in Her Shoes"</w:t>
            </w:r>
            <w:r w:rsidRPr="00206708">
              <w:rPr>
                <w:rFonts w:cstheme="majorHAnsi"/>
                <w:sz w:val="20"/>
                <w:szCs w:val="20"/>
              </w:rPr>
              <w:t> 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1753A5CA" w14:textId="73843EFC" w:rsidR="000300DB" w:rsidRPr="004F7273" w:rsidRDefault="00F1671A" w:rsidP="00C86E3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1671A">
              <w:rPr>
                <w:rFonts w:cstheme="minorHAnsi"/>
                <w:sz w:val="20"/>
                <w:szCs w:val="20"/>
                <w:lang w:val="en-US"/>
              </w:rPr>
              <w:t>Monica Seal / Clara Maruzzi</w:t>
            </w:r>
            <w:r w:rsidRPr="00F1671A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7F0BEA61" w14:textId="796BFFDB" w:rsidR="000300DB" w:rsidRPr="004F7273" w:rsidRDefault="00F1671A" w:rsidP="00C86E3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1671A">
              <w:rPr>
                <w:rFonts w:cstheme="minorHAnsi"/>
                <w:sz w:val="20"/>
                <w:szCs w:val="20"/>
                <w:lang w:val="en-US"/>
              </w:rPr>
              <w:t>March 2026</w:t>
            </w:r>
            <w:r w:rsidRPr="00F1671A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344367" w:rsidRPr="004F7273" w14:paraId="0835AF5A" w14:textId="77777777" w:rsidTr="00E13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3FE0B8E6" w14:textId="18CDC733" w:rsidR="00B03929" w:rsidRPr="00206708" w:rsidRDefault="00F1671A" w:rsidP="00C86E32">
            <w:pPr>
              <w:pStyle w:val="BodyText"/>
              <w:rPr>
                <w:rFonts w:cstheme="majorBidi"/>
                <w:sz w:val="20"/>
                <w:szCs w:val="20"/>
              </w:rPr>
            </w:pPr>
            <w:r w:rsidRPr="4150D08E">
              <w:rPr>
                <w:rFonts w:cstheme="majorBidi"/>
                <w:sz w:val="20"/>
                <w:szCs w:val="20"/>
                <w:lang w:val="en-US"/>
              </w:rPr>
              <w:t xml:space="preserve">Report back on meeting with </w:t>
            </w:r>
            <w:r w:rsidR="5D5DE185" w:rsidRPr="26120979">
              <w:rPr>
                <w:rFonts w:cstheme="majorBidi"/>
                <w:sz w:val="20"/>
                <w:szCs w:val="20"/>
                <w:lang w:val="en-US"/>
              </w:rPr>
              <w:t>Li</w:t>
            </w:r>
            <w:r w:rsidR="66602610" w:rsidRPr="26120979">
              <w:rPr>
                <w:rFonts w:cstheme="majorBidi"/>
                <w:sz w:val="20"/>
                <w:szCs w:val="20"/>
                <w:lang w:val="en-US"/>
              </w:rPr>
              <w:t>vv</w:t>
            </w:r>
            <w:r w:rsidR="4EBEB8F4" w:rsidRPr="26120979">
              <w:rPr>
                <w:rFonts w:cstheme="majorBidi"/>
                <w:sz w:val="20"/>
                <w:szCs w:val="20"/>
                <w:lang w:val="en-US"/>
              </w:rPr>
              <w:t>i</w:t>
            </w:r>
            <w:r w:rsidR="5D5DE185" w:rsidRPr="26120979">
              <w:rPr>
                <w:rFonts w:cstheme="majorBidi"/>
                <w:sz w:val="20"/>
                <w:szCs w:val="20"/>
                <w:lang w:val="en-US"/>
              </w:rPr>
              <w:t>'s</w:t>
            </w:r>
            <w:r w:rsidRPr="4150D08E">
              <w:rPr>
                <w:rFonts w:cstheme="majorBidi"/>
                <w:sz w:val="20"/>
                <w:szCs w:val="20"/>
                <w:lang w:val="en-US"/>
              </w:rPr>
              <w:t xml:space="preserve"> Network regarding inclusive playground development process</w:t>
            </w:r>
            <w:r w:rsidRPr="4150D08E">
              <w:rPr>
                <w:rFonts w:cstheme="majorBidi"/>
                <w:sz w:val="20"/>
                <w:szCs w:val="20"/>
              </w:rPr>
              <w:t> 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594FF137" w14:textId="63B86009" w:rsidR="00B03929" w:rsidRPr="004F7273" w:rsidRDefault="00F1671A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1671A">
              <w:rPr>
                <w:rFonts w:cstheme="minorHAnsi"/>
                <w:sz w:val="20"/>
                <w:szCs w:val="20"/>
                <w:lang w:val="en-US"/>
              </w:rPr>
              <w:t xml:space="preserve">Monica Seal / Chris 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Munro 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6AE5AD49" w14:textId="604AA9D6" w:rsidR="00B03929" w:rsidRPr="004F7273" w:rsidRDefault="00CE1A75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E1A75">
              <w:rPr>
                <w:rFonts w:cstheme="minorHAnsi"/>
                <w:sz w:val="20"/>
                <w:szCs w:val="20"/>
                <w:lang w:val="en-US"/>
              </w:rPr>
              <w:t>March/April 2026</w:t>
            </w:r>
            <w:r w:rsidRPr="00CE1A75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D01380" w:rsidRPr="004F7273" w14:paraId="06114973" w14:textId="77777777" w:rsidTr="00E13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0E94BD7B" w14:textId="3522A2C9" w:rsidR="00B03929" w:rsidRPr="00206708" w:rsidRDefault="00CE1A75" w:rsidP="00C86E32">
            <w:pPr>
              <w:pStyle w:val="BodyText"/>
              <w:rPr>
                <w:rFonts w:cstheme="majorBidi"/>
                <w:sz w:val="20"/>
                <w:szCs w:val="20"/>
              </w:rPr>
            </w:pPr>
            <w:r w:rsidRPr="23DAD6C2">
              <w:rPr>
                <w:rFonts w:cstheme="majorBidi"/>
                <w:sz w:val="20"/>
                <w:szCs w:val="20"/>
                <w:lang w:val="en-US"/>
              </w:rPr>
              <w:t>Compile database of accessible activities, </w:t>
            </w:r>
            <w:r w:rsidR="48F2CFFC" w:rsidRPr="23DAD6C2">
              <w:rPr>
                <w:rFonts w:cstheme="majorBidi"/>
                <w:sz w:val="20"/>
                <w:szCs w:val="20"/>
                <w:lang w:val="en-US"/>
              </w:rPr>
              <w:t>program</w:t>
            </w:r>
            <w:r w:rsidR="7641C854" w:rsidRPr="23DAD6C2">
              <w:rPr>
                <w:rFonts w:cstheme="majorBidi"/>
                <w:sz w:val="20"/>
                <w:szCs w:val="20"/>
                <w:lang w:val="en-US"/>
              </w:rPr>
              <w:t xml:space="preserve">s </w:t>
            </w:r>
            <w:r w:rsidRPr="23DAD6C2">
              <w:rPr>
                <w:rFonts w:cstheme="majorBidi"/>
                <w:sz w:val="20"/>
                <w:szCs w:val="20"/>
                <w:lang w:val="en-US"/>
              </w:rPr>
              <w:t>and community groups for DAC webpage</w:t>
            </w:r>
            <w:r w:rsidRPr="23DAD6C2">
              <w:rPr>
                <w:rFonts w:cstheme="majorBidi"/>
                <w:sz w:val="20"/>
                <w:szCs w:val="20"/>
              </w:rPr>
              <w:t> 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59A5D6BB" w14:textId="4BBF9E88" w:rsidR="00B03929" w:rsidRPr="004F7273" w:rsidRDefault="00CE1A75" w:rsidP="00C86E3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E1A75">
              <w:rPr>
                <w:rFonts w:cstheme="minorHAnsi"/>
                <w:sz w:val="20"/>
                <w:szCs w:val="20"/>
                <w:lang w:val="en-US"/>
              </w:rPr>
              <w:t>Monica Seal / Clara Maruzzi (with member input)</w:t>
            </w:r>
            <w:r w:rsidRPr="00CE1A75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4A2B9C20" w14:textId="310B44F0" w:rsidR="00B03929" w:rsidRPr="004F7273" w:rsidRDefault="00EF248C" w:rsidP="00C86E3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F248C">
              <w:rPr>
                <w:rFonts w:cstheme="minorHAnsi"/>
                <w:sz w:val="20"/>
                <w:szCs w:val="20"/>
                <w:lang w:val="en-US"/>
              </w:rPr>
              <w:t>Ongoing</w:t>
            </w:r>
            <w:r w:rsidRPr="00EF248C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344367" w:rsidRPr="004F7273" w14:paraId="065BCD30" w14:textId="77777777" w:rsidTr="00E13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603B81BD" w14:textId="1D2F8559" w:rsidR="00B03929" w:rsidRPr="00206708" w:rsidRDefault="00EF248C" w:rsidP="00C86E32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206708">
              <w:rPr>
                <w:rFonts w:cstheme="majorHAnsi"/>
                <w:sz w:val="20"/>
                <w:szCs w:val="20"/>
              </w:rPr>
              <w:t>Explore linking to Community Directory and investigate previous accessible recreation guide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5458453A" w14:textId="3852D1C2" w:rsidR="00B03929" w:rsidRPr="004F7273" w:rsidRDefault="00EF248C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F248C">
              <w:rPr>
                <w:rFonts w:cstheme="minorHAnsi"/>
                <w:sz w:val="20"/>
                <w:szCs w:val="20"/>
                <w:lang w:val="en-US"/>
              </w:rPr>
              <w:t>Monica Seal / Clara Maruzzi</w:t>
            </w:r>
            <w:r w:rsidRPr="00EF248C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5964AD5E" w14:textId="30E76302" w:rsidR="00B03929" w:rsidRPr="004F7273" w:rsidRDefault="00EF248C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F248C">
              <w:rPr>
                <w:rFonts w:cstheme="minorHAnsi"/>
                <w:sz w:val="20"/>
                <w:szCs w:val="20"/>
                <w:lang w:val="en-US"/>
              </w:rPr>
              <w:t>April 2026</w:t>
            </w:r>
            <w:r w:rsidRPr="00EF248C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344367" w:rsidRPr="004F7273" w14:paraId="387EFA4C" w14:textId="77777777" w:rsidTr="00E13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7CE920B0" w14:textId="574411BD" w:rsidR="00B03929" w:rsidRPr="00206708" w:rsidRDefault="00EF248C" w:rsidP="00C86E32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206708">
              <w:rPr>
                <w:rFonts w:cstheme="majorHAnsi"/>
                <w:sz w:val="20"/>
                <w:szCs w:val="20"/>
                <w:lang w:val="en-US"/>
              </w:rPr>
              <w:t>Circulate link to DAC webpage on Shire website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61108DD3" w14:textId="7C8DB6C2" w:rsidR="00B03929" w:rsidRPr="004F7273" w:rsidRDefault="00FE0A2A" w:rsidP="00C86E3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E0A2A">
              <w:rPr>
                <w:rFonts w:cstheme="minorHAnsi"/>
                <w:sz w:val="20"/>
                <w:szCs w:val="20"/>
                <w:lang w:val="en-US"/>
              </w:rPr>
              <w:t>Monica Seal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531DC798" w14:textId="097F9BA1" w:rsidR="00B03929" w:rsidRPr="004F7273" w:rsidRDefault="00FE0A2A" w:rsidP="00C86E3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E0A2A">
              <w:rPr>
                <w:rFonts w:cstheme="minorHAnsi"/>
                <w:sz w:val="20"/>
                <w:szCs w:val="20"/>
                <w:lang w:val="en-US"/>
              </w:rPr>
              <w:t>February 2026</w:t>
            </w:r>
          </w:p>
        </w:tc>
      </w:tr>
      <w:tr w:rsidR="0042747A" w:rsidRPr="004F7273" w14:paraId="703FCBAC" w14:textId="77777777" w:rsidTr="00E13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51A127E4" w14:textId="6AD40C8C" w:rsidR="00AE47A4" w:rsidRPr="00206708" w:rsidRDefault="00EE61D6" w:rsidP="00C86E32">
            <w:pPr>
              <w:pStyle w:val="BodyText"/>
              <w:rPr>
                <w:rFonts w:cstheme="majorHAnsi"/>
                <w:sz w:val="20"/>
                <w:szCs w:val="20"/>
                <w:lang w:val="en-US"/>
              </w:rPr>
            </w:pPr>
            <w:r w:rsidRPr="00EE61D6">
              <w:rPr>
                <w:rFonts w:cstheme="majorHAnsi"/>
                <w:sz w:val="20"/>
                <w:szCs w:val="20"/>
              </w:rPr>
              <w:t>Circulate list of councillor delegates and committees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20AF7E96" w14:textId="7671D9BD" w:rsidR="00AE47A4" w:rsidRPr="00FE0A2A" w:rsidRDefault="00EE61D6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Clara Maruzzi 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079813E4" w14:textId="6688330C" w:rsidR="00AE47A4" w:rsidRPr="00FE0A2A" w:rsidRDefault="00EE61D6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FE0A2A">
              <w:rPr>
                <w:rFonts w:cstheme="minorHAnsi"/>
                <w:sz w:val="20"/>
                <w:szCs w:val="20"/>
                <w:lang w:val="en-US"/>
              </w:rPr>
              <w:t>February 2026</w:t>
            </w:r>
          </w:p>
        </w:tc>
      </w:tr>
      <w:tr w:rsidR="00344367" w:rsidRPr="004F7273" w14:paraId="4B959501" w14:textId="77777777" w:rsidTr="00E13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7A54F48C" w14:textId="7F7C2547" w:rsidR="00B03929" w:rsidRPr="00206708" w:rsidRDefault="00FE0A2A" w:rsidP="00C86E32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206708">
              <w:rPr>
                <w:rFonts w:cstheme="majorHAnsi"/>
                <w:sz w:val="20"/>
                <w:szCs w:val="20"/>
                <w:lang w:val="en-US"/>
              </w:rPr>
              <w:t>Circulate travel reimbursement forms; provide information about taxi voucher requests</w:t>
            </w:r>
            <w:r w:rsidRPr="00206708">
              <w:rPr>
                <w:rFonts w:cstheme="majorHAnsi"/>
                <w:sz w:val="20"/>
                <w:szCs w:val="20"/>
              </w:rPr>
              <w:t> 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5014167E" w14:textId="098FD719" w:rsidR="00B03929" w:rsidRPr="004F7273" w:rsidRDefault="005577B0" w:rsidP="00C86E3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577B0">
              <w:rPr>
                <w:rFonts w:cstheme="minorHAnsi"/>
                <w:sz w:val="20"/>
                <w:szCs w:val="20"/>
                <w:lang w:val="en-US"/>
              </w:rPr>
              <w:t>Monica Seal / Clara Maruzzi</w:t>
            </w:r>
            <w:r w:rsidRPr="005577B0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2DAFC7ED" w14:textId="26BBFC18" w:rsidR="00B03929" w:rsidRPr="004F7273" w:rsidRDefault="005577B0" w:rsidP="00C86E3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577B0">
              <w:rPr>
                <w:rFonts w:cstheme="minorHAnsi"/>
                <w:sz w:val="20"/>
                <w:szCs w:val="20"/>
                <w:lang w:val="en-US"/>
              </w:rPr>
              <w:t>Ongoing</w:t>
            </w:r>
            <w:r w:rsidRPr="005577B0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796A4B" w:rsidRPr="004F7273" w14:paraId="47D81614" w14:textId="77777777" w:rsidTr="00E13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44823343" w14:textId="47A6E7CC" w:rsidR="00B03929" w:rsidRPr="004F7273" w:rsidRDefault="006331C7" w:rsidP="00C86E32">
            <w:pPr>
              <w:pStyle w:val="BodyText"/>
              <w:rPr>
                <w:rFonts w:cstheme="minorHAnsi"/>
                <w:sz w:val="20"/>
                <w:szCs w:val="20"/>
              </w:rPr>
            </w:pPr>
            <w:r w:rsidRPr="006331C7">
              <w:rPr>
                <w:rFonts w:cstheme="minorHAnsi"/>
                <w:sz w:val="20"/>
                <w:szCs w:val="20"/>
                <w:lang w:val="en-US"/>
              </w:rPr>
              <w:t>Relaunch Changing Places brochure with updated eight facility locations and distribution plan</w:t>
            </w:r>
            <w:r w:rsidRPr="006331C7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4C99B25A" w14:textId="2676B687" w:rsidR="00B03929" w:rsidRPr="004F7273" w:rsidRDefault="006331C7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331C7">
              <w:rPr>
                <w:rFonts w:cstheme="minorHAnsi"/>
                <w:sz w:val="20"/>
                <w:szCs w:val="20"/>
                <w:lang w:val="en-US"/>
              </w:rPr>
              <w:t xml:space="preserve">Monica Seal / Chris 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Munro </w:t>
            </w:r>
            <w:r w:rsidRPr="006331C7">
              <w:rPr>
                <w:rFonts w:cstheme="minorHAnsi"/>
                <w:sz w:val="20"/>
                <w:szCs w:val="20"/>
                <w:lang w:val="en-US"/>
              </w:rPr>
              <w:t>/ Communications team</w:t>
            </w:r>
            <w:r w:rsidRPr="006331C7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3F5C027C" w14:textId="429084C5" w:rsidR="00B03929" w:rsidRPr="004F7273" w:rsidRDefault="006331C7" w:rsidP="00C86E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331C7">
              <w:rPr>
                <w:rFonts w:cstheme="minorHAnsi"/>
                <w:sz w:val="20"/>
                <w:szCs w:val="20"/>
                <w:lang w:val="en-US"/>
              </w:rPr>
              <w:t>Mid-2026</w:t>
            </w:r>
            <w:r w:rsidRPr="006331C7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344367" w:rsidRPr="004F7273" w14:paraId="0F86E9A5" w14:textId="77777777" w:rsidTr="00E13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47D3DE99" w14:textId="08FE4FBA" w:rsidR="00206708" w:rsidRPr="004F7273" w:rsidRDefault="00206708" w:rsidP="00206708">
            <w:pPr>
              <w:pStyle w:val="BodyText"/>
              <w:rPr>
                <w:rFonts w:cstheme="minorHAnsi"/>
                <w:sz w:val="20"/>
                <w:szCs w:val="20"/>
              </w:rPr>
            </w:pPr>
            <w:r w:rsidRPr="00206708">
              <w:rPr>
                <w:rFonts w:cstheme="minorHAnsi"/>
                <w:sz w:val="20"/>
                <w:szCs w:val="20"/>
                <w:lang w:val="en-US"/>
              </w:rPr>
              <w:t>Action Log Update (ongoing review of actions from 2022 onwards)</w:t>
            </w:r>
            <w:r w:rsidRPr="00206708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389DBD24" w14:textId="0299B69F" w:rsidR="00206708" w:rsidRPr="004F7273" w:rsidRDefault="00206708" w:rsidP="00206708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D1B94">
              <w:rPr>
                <w:rFonts w:cstheme="minorHAnsi"/>
                <w:sz w:val="20"/>
                <w:szCs w:val="20"/>
                <w:lang w:val="en-US"/>
              </w:rPr>
              <w:t>Monica Seal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166DDB68" w14:textId="50EE5C11" w:rsidR="00206708" w:rsidRPr="004F7273" w:rsidRDefault="00206708" w:rsidP="00206708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577B0">
              <w:rPr>
                <w:rFonts w:cstheme="minorHAnsi"/>
                <w:sz w:val="20"/>
                <w:szCs w:val="20"/>
                <w:lang w:val="en-US"/>
              </w:rPr>
              <w:t>Ongoing</w:t>
            </w:r>
            <w:r w:rsidRPr="005577B0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796A4B" w:rsidRPr="004F7273" w14:paraId="1F8B4467" w14:textId="77777777" w:rsidTr="00E13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Mar>
              <w:left w:w="170" w:type="dxa"/>
              <w:right w:w="170" w:type="dxa"/>
            </w:tcMar>
          </w:tcPr>
          <w:p w14:paraId="45BE0FA5" w14:textId="6BE10F9B" w:rsidR="00206708" w:rsidRPr="004F7273" w:rsidRDefault="00206708" w:rsidP="00206708">
            <w:pPr>
              <w:pStyle w:val="BodyText"/>
              <w:rPr>
                <w:rFonts w:cstheme="minorHAnsi"/>
                <w:sz w:val="20"/>
                <w:szCs w:val="20"/>
              </w:rPr>
            </w:pPr>
            <w:r w:rsidRPr="00206708">
              <w:rPr>
                <w:rFonts w:cstheme="minorHAnsi"/>
                <w:sz w:val="20"/>
                <w:szCs w:val="20"/>
                <w:lang w:val="en-US"/>
              </w:rPr>
              <w:t>Access Requests Log monitoring</w:t>
            </w:r>
          </w:p>
        </w:tc>
        <w:tc>
          <w:tcPr>
            <w:tcW w:w="2268" w:type="dxa"/>
            <w:tcMar>
              <w:left w:w="170" w:type="dxa"/>
              <w:right w:w="170" w:type="dxa"/>
            </w:tcMar>
          </w:tcPr>
          <w:p w14:paraId="5051B3EE" w14:textId="5DFFA34A" w:rsidR="00206708" w:rsidRPr="004F7273" w:rsidRDefault="00206708" w:rsidP="0020670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D1B94">
              <w:rPr>
                <w:rFonts w:cstheme="minorHAnsi"/>
                <w:sz w:val="20"/>
                <w:szCs w:val="20"/>
                <w:lang w:val="en-US"/>
              </w:rPr>
              <w:t>Monica Seal</w:t>
            </w:r>
          </w:p>
        </w:tc>
        <w:tc>
          <w:tcPr>
            <w:tcW w:w="2126" w:type="dxa"/>
            <w:tcMar>
              <w:left w:w="170" w:type="dxa"/>
              <w:right w:w="170" w:type="dxa"/>
            </w:tcMar>
          </w:tcPr>
          <w:p w14:paraId="6970982F" w14:textId="634EDB3B" w:rsidR="00206708" w:rsidRPr="004F7273" w:rsidRDefault="00206708" w:rsidP="0020670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577B0">
              <w:rPr>
                <w:rFonts w:cstheme="minorHAnsi"/>
                <w:sz w:val="20"/>
                <w:szCs w:val="20"/>
                <w:lang w:val="en-US"/>
              </w:rPr>
              <w:t>Ongoing</w:t>
            </w:r>
            <w:r w:rsidRPr="005577B0">
              <w:rPr>
                <w:rFonts w:cstheme="minorHAnsi"/>
                <w:sz w:val="20"/>
                <w:szCs w:val="20"/>
              </w:rPr>
              <w:t> </w:t>
            </w:r>
          </w:p>
        </w:tc>
      </w:tr>
    </w:tbl>
    <w:p w14:paraId="2CE77BEB" w14:textId="77777777" w:rsidR="00D41ACD" w:rsidRPr="004F7273" w:rsidRDefault="00D41ACD" w:rsidP="007402EE">
      <w:pPr>
        <w:rPr>
          <w:sz w:val="20"/>
          <w:szCs w:val="20"/>
        </w:rPr>
      </w:pPr>
    </w:p>
    <w:sectPr w:rsidR="00D41ACD" w:rsidRPr="004F7273" w:rsidSect="007402EE">
      <w:footerReference w:type="default" r:id="rId14"/>
      <w:footerReference w:type="first" r:id="rId15"/>
      <w:type w:val="continuous"/>
      <w:pgSz w:w="11907" w:h="16839" w:code="9"/>
      <w:pgMar w:top="1673" w:right="851" w:bottom="851" w:left="851" w:header="340" w:footer="652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BB74D" w14:textId="77777777" w:rsidR="00350BC3" w:rsidRDefault="00350BC3" w:rsidP="002B7185">
      <w:r>
        <w:rPr>
          <w:noProof/>
        </w:rPr>
        <w:pict w14:anchorId="3ABB7DEB">
          <v:rect id="_x0000_i1027" style="width:.45pt;height:.05pt" o:hrpct="1" o:hralign="center" o:hrstd="t" o:hr="t" fillcolor="#a0a0a0" stroked="f"/>
        </w:pict>
      </w:r>
    </w:p>
    <w:p w14:paraId="63F3F417" w14:textId="77777777" w:rsidR="00350BC3" w:rsidRDefault="00350BC3" w:rsidP="002B7185"/>
  </w:endnote>
  <w:endnote w:type="continuationSeparator" w:id="0">
    <w:p w14:paraId="7F1B8722" w14:textId="77777777" w:rsidR="00350BC3" w:rsidRDefault="00350BC3" w:rsidP="002B7185">
      <w:r>
        <w:rPr>
          <w:noProof/>
        </w:rPr>
        <w:pict w14:anchorId="45DA77D0">
          <v:rect id="_x0000_i1028" style="width:.45pt;height:.05pt" o:hrpct="1" o:hralign="center" o:hrstd="t" o:hr="t" fillcolor="#a0a0a0" stroked="f"/>
        </w:pict>
      </w:r>
    </w:p>
    <w:p w14:paraId="5E1C0F3F" w14:textId="77777777" w:rsidR="00350BC3" w:rsidRDefault="00350BC3" w:rsidP="002B7185"/>
  </w:endnote>
  <w:endnote w:type="continuationNotice" w:id="1">
    <w:p w14:paraId="10943500" w14:textId="77777777" w:rsidR="00350BC3" w:rsidRDefault="00350BC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B52CD75-4D7E-4C1B-9C4B-C8A0083C06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000000000000000"/>
    <w:charset w:val="00"/>
    <w:family w:val="roman"/>
    <w:notTrueType/>
    <w:pitch w:val="default"/>
    <w:embedRegular r:id="rId2" w:fontKey="{0182D5B6-DF45-43F0-A673-F086C6861947}"/>
    <w:embedBold r:id="rId3" w:fontKey="{72A8BE11-5803-43E0-B5FC-DA8C07D749EA}"/>
    <w:embedItalic r:id="rId4" w:fontKey="{0CA7C374-9B14-4082-98D5-9FC4022597A9}"/>
    <w:embedBoldItalic r:id="rId5" w:fontKey="{055C97B5-2FC6-4D65-A516-99A83765E031}"/>
  </w:font>
  <w:font w:name="Poppins SemiBold">
    <w:panose1 w:val="00000000000000000000"/>
    <w:charset w:val="00"/>
    <w:family w:val="roman"/>
    <w:notTrueType/>
    <w:pitch w:val="default"/>
    <w:embedRegular r:id="rId6" w:fontKey="{DCB7AC6E-3128-48FC-820C-5DCB709E974F}"/>
    <w:embedBold r:id="rId7" w:fontKey="{01A104E3-DB6F-4B7D-9279-28A86DBB2C0F}"/>
    <w:embedItalic r:id="rId8" w:fontKey="{2C61B556-2598-460A-83E1-B9E2FBD52CD1}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9" w:fontKey="{A3026107-45EC-4509-B88F-25567377311D}"/>
    <w:embedBold r:id="rId10" w:fontKey="{FC3E98E3-91AB-4674-B882-9C160B8107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Italic r:id="rId11" w:fontKey="{9446D5A4-0531-4C66-9939-9B866AA5ACA1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DFC3562-D26D-4A9C-B796-905B91492B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8D45BE0D-5C76-4ED6-B3EE-2819346257D6}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85795E3-225E-4BED-8233-9E9196FE7061}"/>
    <w:embedBold r:id="rId15" w:fontKey="{12AB9C51-9E45-479D-9B80-2A9FC601F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6BE15" w14:textId="77777777" w:rsidR="005C0106" w:rsidRPr="005A7DDD" w:rsidRDefault="005A7DDD" w:rsidP="005A7DDD">
    <w:pPr>
      <w:pStyle w:val="FooterFirstLin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333F6D" wp14:editId="6E1522C5">
          <wp:simplePos x="0" y="0"/>
          <wp:positionH relativeFrom="margin">
            <wp:align>left</wp:align>
          </wp:positionH>
          <wp:positionV relativeFrom="paragraph">
            <wp:posOffset>320675</wp:posOffset>
          </wp:positionV>
          <wp:extent cx="1206000" cy="273600"/>
          <wp:effectExtent l="0" t="0" r="0" b="0"/>
          <wp:wrapNone/>
          <wp:docPr id="365544499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780459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000" cy="27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F6ED44" w14:textId="77777777" w:rsidR="005C0106" w:rsidRDefault="005C0106" w:rsidP="00676CB4">
    <w:pPr>
      <w:pStyle w:val="FooterPageNumber"/>
      <w:framePr w:wrap="around"/>
    </w:pPr>
    <w:r>
      <w:fldChar w:fldCharType="begin"/>
    </w:r>
    <w:r>
      <w:instrText xml:space="preserve"> PAGE   </w:instrText>
    </w:r>
    <w:r w:rsidRPr="00286DF7">
      <w:instrText>\# "00"</w:instrText>
    </w:r>
    <w:r>
      <w:instrText xml:space="preserve"> </w:instrText>
    </w:r>
    <w:r>
      <w:fldChar w:fldCharType="separate"/>
    </w:r>
    <w:r>
      <w:t>01</w:t>
    </w:r>
    <w:r>
      <w:fldChar w:fldCharType="end"/>
    </w:r>
  </w:p>
  <w:p w14:paraId="7EF92809" w14:textId="77777777" w:rsidR="005C0106" w:rsidRDefault="005C0106" w:rsidP="00676C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4E59B" w14:textId="77777777" w:rsidR="00A6565A" w:rsidRPr="005A7DDD" w:rsidRDefault="00A6565A" w:rsidP="00A6565A">
    <w:pPr>
      <w:pStyle w:val="FooterFirstLine"/>
      <w:pBdr>
        <w:top w:val="none" w:sz="0" w:space="0" w:color="auto"/>
      </w:pBdr>
      <w:spacing w:before="320"/>
    </w:pPr>
  </w:p>
  <w:p w14:paraId="0A49113A" w14:textId="77777777" w:rsidR="00A6565A" w:rsidRDefault="00A6565A" w:rsidP="00A6565A">
    <w:pPr>
      <w:pStyle w:val="FooterPageNumber"/>
      <w:framePr w:wrap="around"/>
    </w:pPr>
    <w:r>
      <w:fldChar w:fldCharType="begin"/>
    </w:r>
    <w:r>
      <w:instrText xml:space="preserve"> PAGE   </w:instrText>
    </w:r>
    <w:r w:rsidRPr="00286DF7">
      <w:instrText>\# "00"</w:instrText>
    </w:r>
    <w:r>
      <w:instrText xml:space="preserve"> </w:instrText>
    </w:r>
    <w:r>
      <w:fldChar w:fldCharType="separate"/>
    </w:r>
    <w:r>
      <w:t>02</w:t>
    </w:r>
    <w:r>
      <w:fldChar w:fldCharType="end"/>
    </w:r>
  </w:p>
  <w:p w14:paraId="30268E1A" w14:textId="77777777" w:rsidR="00A6565A" w:rsidRDefault="00A656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E6A06" w14:textId="77777777" w:rsidR="00350BC3" w:rsidRPr="00026DC2" w:rsidRDefault="00350BC3" w:rsidP="007A42F5">
      <w:pPr>
        <w:ind w:right="7370"/>
      </w:pPr>
      <w:r>
        <w:rPr>
          <w:noProof/>
        </w:rPr>
        <w:pict w14:anchorId="57510A02">
          <v:rect id="_x0000_i1025" style="width:.1pt;height:.05pt" o:hrpct="1" o:hralign="center" o:hrstd="t" o:hr="t" fillcolor="#a0a0a0" stroked="f"/>
        </w:pict>
      </w:r>
    </w:p>
  </w:footnote>
  <w:footnote w:type="continuationSeparator" w:id="0">
    <w:p w14:paraId="1C9F495A" w14:textId="77777777" w:rsidR="00350BC3" w:rsidRDefault="00350BC3" w:rsidP="007A42F5">
      <w:pPr>
        <w:ind w:right="7370"/>
      </w:pPr>
      <w:r>
        <w:rPr>
          <w:noProof/>
        </w:rPr>
        <w:pict w14:anchorId="5AF9C305">
          <v:rect id="_x0000_i1026" style="width:.45pt;height:.05pt" o:hrpct="1" o:hralign="center" o:hrstd="t" o:hr="t" fillcolor="#a0a0a0" stroked="f"/>
        </w:pict>
      </w:r>
    </w:p>
  </w:footnote>
  <w:footnote w:type="continuationNotice" w:id="1">
    <w:p w14:paraId="60A91F46" w14:textId="77777777" w:rsidR="00350BC3" w:rsidRDefault="00350BC3" w:rsidP="002B718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4DF4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4334C89"/>
    <w:multiLevelType w:val="hybridMultilevel"/>
    <w:tmpl w:val="B5D89F8E"/>
    <w:lvl w:ilvl="0" w:tplc="2C505D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EAC17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068F6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1B2F3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22C0F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75424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45A4E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5F80D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161A3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543FC2"/>
    <w:multiLevelType w:val="multilevel"/>
    <w:tmpl w:val="2A8C9836"/>
    <w:lvl w:ilvl="0">
      <w:start w:val="1"/>
      <w:numFmt w:val="none"/>
      <w:pStyle w:val="Source"/>
      <w:lvlText w:val="Source: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4AD222C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4167DB"/>
    <w:multiLevelType w:val="hybridMultilevel"/>
    <w:tmpl w:val="07302D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31AD4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D02556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A201B85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A2733BF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B3C3F52"/>
    <w:multiLevelType w:val="multilevel"/>
    <w:tmpl w:val="1C705BF2"/>
    <w:lvl w:ilvl="0">
      <w:start w:val="1"/>
      <w:numFmt w:val="decimal"/>
      <w:pStyle w:val="NotesNumbered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81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043" w:hanging="227"/>
      </w:pPr>
      <w:rPr>
        <w:rFonts w:hint="default"/>
      </w:rPr>
    </w:lvl>
  </w:abstractNum>
  <w:abstractNum w:abstractNumId="11" w15:restartNumberingAfterBreak="0">
    <w:nsid w:val="0C443DA0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3" w15:restartNumberingAfterBreak="0">
    <w:nsid w:val="1101128E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1BC0D70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38F7718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73925D3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889013B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9D06551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1E4371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1E4371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1E4371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1B067CC7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BB06973"/>
    <w:multiLevelType w:val="multilevel"/>
    <w:tmpl w:val="4606BA12"/>
    <w:styleLink w:val="List-Bullets"/>
    <w:lvl w:ilvl="0">
      <w:start w:val="1"/>
      <w:numFmt w:val="bullet"/>
      <w:pStyle w:val="ListBullet"/>
      <w:lvlText w:val="–"/>
      <w:lvlJc w:val="left"/>
      <w:pPr>
        <w:ind w:left="227" w:hanging="227"/>
      </w:pPr>
      <w:rPr>
        <w:rFonts w:ascii="Poppins" w:hAnsi="Poppins" w:hint="default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ascii="Poppins" w:hAnsi="Poppins" w:hint="default"/>
      </w:rPr>
    </w:lvl>
    <w:lvl w:ilvl="2">
      <w:start w:val="1"/>
      <w:numFmt w:val="bullet"/>
      <w:pStyle w:val="ListBullet3"/>
      <w:lvlText w:val="–"/>
      <w:lvlJc w:val="left"/>
      <w:pPr>
        <w:ind w:left="681" w:hanging="227"/>
      </w:pPr>
      <w:rPr>
        <w:rFonts w:ascii="Poppins" w:hAnsi="Poppins" w:hint="default"/>
      </w:rPr>
    </w:lvl>
    <w:lvl w:ilvl="3">
      <w:start w:val="1"/>
      <w:numFmt w:val="bullet"/>
      <w:lvlText w:val=""/>
      <w:lvlJc w:val="left"/>
      <w:pPr>
        <w:tabs>
          <w:tab w:val="num" w:pos="1758"/>
        </w:tabs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55"/>
        </w:tabs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52"/>
        </w:tabs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949"/>
        </w:tabs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346"/>
        </w:tabs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743"/>
        </w:tabs>
        <w:ind w:left="2043" w:hanging="227"/>
      </w:pPr>
      <w:rPr>
        <w:rFonts w:ascii="Wingdings" w:hAnsi="Wingdings" w:hint="default"/>
      </w:rPr>
    </w:lvl>
  </w:abstractNum>
  <w:abstractNum w:abstractNumId="22" w15:restartNumberingAfterBreak="0">
    <w:nsid w:val="1D9634B8"/>
    <w:multiLevelType w:val="multilevel"/>
    <w:tmpl w:val="4FD40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E044675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EF60305"/>
    <w:multiLevelType w:val="multilevel"/>
    <w:tmpl w:val="F500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12A08F1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57407A2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28" w15:restartNumberingAfterBreak="0">
    <w:nsid w:val="29BC3C68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A44345B"/>
    <w:multiLevelType w:val="hybridMultilevel"/>
    <w:tmpl w:val="792ACD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D563EE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E7916AF"/>
    <w:multiLevelType w:val="multilevel"/>
    <w:tmpl w:val="FAEE0C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 w15:restartNumberingAfterBreak="0">
    <w:nsid w:val="2FBE3FCE"/>
    <w:multiLevelType w:val="multilevel"/>
    <w:tmpl w:val="7A2446A2"/>
    <w:numStyleLink w:val="List-Numbering"/>
  </w:abstractNum>
  <w:abstractNum w:abstractNumId="33" w15:restartNumberingAfterBreak="0">
    <w:nsid w:val="31540E64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35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34276A4F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34542D73"/>
    <w:multiLevelType w:val="multilevel"/>
    <w:tmpl w:val="BCA69B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8" w15:restartNumberingAfterBreak="0">
    <w:nsid w:val="36505EF9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37F04084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38205332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2" w15:restartNumberingAfterBreak="0">
    <w:nsid w:val="398324DF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1E4371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44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1E4371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45" w15:restartNumberingAfterBreak="0">
    <w:nsid w:val="3A980983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BB375F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7" w15:restartNumberingAfterBreak="0">
    <w:nsid w:val="3BC36D10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C6B0E47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D465C79"/>
    <w:multiLevelType w:val="multilevel"/>
    <w:tmpl w:val="94D2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3F957461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40180700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1E4371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53" w15:restartNumberingAfterBreak="0">
    <w:nsid w:val="46457564"/>
    <w:multiLevelType w:val="multilevel"/>
    <w:tmpl w:val="9D5A3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48885D37"/>
    <w:multiLevelType w:val="multilevel"/>
    <w:tmpl w:val="7A2446A2"/>
    <w:styleLink w:val="List-Numbering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55" w15:restartNumberingAfterBreak="0">
    <w:nsid w:val="4AA27F2E"/>
    <w:multiLevelType w:val="multilevel"/>
    <w:tmpl w:val="13760512"/>
    <w:name w:val="Bullets"/>
    <w:lvl w:ilvl="0">
      <w:start w:val="1"/>
      <w:numFmt w:val="bullet"/>
      <w:lvlText w:val="–"/>
      <w:lvlJc w:val="left"/>
      <w:pPr>
        <w:ind w:left="227" w:hanging="227"/>
      </w:pPr>
      <w:rPr>
        <w:rFonts w:ascii="Poppins" w:hAnsi="Poppins" w:hint="default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Poppins" w:hAnsi="Poppins" w:hint="default"/>
      </w:rPr>
    </w:lvl>
    <w:lvl w:ilvl="2">
      <w:start w:val="1"/>
      <w:numFmt w:val="bullet"/>
      <w:lvlText w:val="–"/>
      <w:lvlJc w:val="left"/>
      <w:pPr>
        <w:ind w:left="681" w:hanging="227"/>
      </w:pPr>
      <w:rPr>
        <w:rFonts w:ascii="Poppins" w:hAnsi="Poppins" w:hint="default"/>
      </w:rPr>
    </w:lvl>
    <w:lvl w:ilvl="3">
      <w:start w:val="1"/>
      <w:numFmt w:val="bullet"/>
      <w:lvlText w:val=""/>
      <w:lvlJc w:val="left"/>
      <w:pPr>
        <w:tabs>
          <w:tab w:val="num" w:pos="1758"/>
        </w:tabs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55"/>
        </w:tabs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52"/>
        </w:tabs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949"/>
        </w:tabs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346"/>
        </w:tabs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743"/>
        </w:tabs>
        <w:ind w:left="2043" w:hanging="227"/>
      </w:pPr>
      <w:rPr>
        <w:rFonts w:ascii="Wingdings" w:hAnsi="Wingdings" w:hint="default"/>
      </w:rPr>
    </w:lvl>
  </w:abstractNum>
  <w:abstractNum w:abstractNumId="56" w15:restartNumberingAfterBreak="0">
    <w:nsid w:val="4B04148D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4C506861"/>
    <w:multiLevelType w:val="multilevel"/>
    <w:tmpl w:val="568E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4CB91A89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4D352ECB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4D4E639E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4FF76C9B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63" w15:restartNumberingAfterBreak="0">
    <w:nsid w:val="52FB38DC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533157A3"/>
    <w:multiLevelType w:val="multilevel"/>
    <w:tmpl w:val="F5FC6E7A"/>
    <w:name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asciiTheme="majorHAnsi" w:hAnsiTheme="majorHAnsi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134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1701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65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66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67" w15:restartNumberingAfterBreak="0">
    <w:nsid w:val="5AD6201E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9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70" w15:restartNumberingAfterBreak="0">
    <w:nsid w:val="629F3B9B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63241ED6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1E4371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1E4371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73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1E4371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1E4371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00000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000000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000000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74" w15:restartNumberingAfterBreak="0">
    <w:nsid w:val="66290207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66686179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685144C3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6AE239D6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6D4113E1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6D616544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6E9059BD"/>
    <w:multiLevelType w:val="multilevel"/>
    <w:tmpl w:val="0A385612"/>
    <w:name w:val="NumberedHeadings3"/>
    <w:lvl w:ilvl="0">
      <w:start w:val="1"/>
      <w:numFmt w:val="bullet"/>
      <w:lvlText w:val="–"/>
      <w:lvlJc w:val="left"/>
      <w:pPr>
        <w:ind w:left="794" w:hanging="227"/>
      </w:pPr>
      <w:rPr>
        <w:rFonts w:ascii="Poppins" w:hAnsi="Poppins" w:hint="default"/>
      </w:rPr>
    </w:lvl>
    <w:lvl w:ilvl="1">
      <w:start w:val="1"/>
      <w:numFmt w:val="bullet"/>
      <w:lvlText w:val="–"/>
      <w:lvlJc w:val="left"/>
      <w:pPr>
        <w:ind w:left="1021" w:hanging="227"/>
      </w:pPr>
      <w:rPr>
        <w:rFonts w:ascii="Poppins" w:hAnsi="Poppins" w:hint="default"/>
      </w:rPr>
    </w:lvl>
    <w:lvl w:ilvl="2">
      <w:start w:val="1"/>
      <w:numFmt w:val="lowerRoman"/>
      <w:lvlText w:val="%3."/>
      <w:lvlJc w:val="right"/>
      <w:pPr>
        <w:ind w:left="124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75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2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29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56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83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610" w:hanging="227"/>
      </w:pPr>
      <w:rPr>
        <w:rFonts w:hint="default"/>
      </w:rPr>
    </w:lvl>
  </w:abstractNum>
  <w:abstractNum w:abstractNumId="81" w15:restartNumberingAfterBreak="0">
    <w:nsid w:val="710811FF"/>
    <w:multiLevelType w:val="multilevel"/>
    <w:tmpl w:val="197C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74570838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000000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84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1E4371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1E4371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1E4371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5" w15:restartNumberingAfterBreak="0">
    <w:nsid w:val="75F50975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76E91E41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78FBDEFF"/>
    <w:multiLevelType w:val="hybridMultilevel"/>
    <w:tmpl w:val="FFFFFFFF"/>
    <w:lvl w:ilvl="0" w:tplc="B5B44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3CFC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BE2A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8013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ECB3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B83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A8E5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E9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7431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1E4371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1904103410">
    <w:abstractNumId w:val="27"/>
  </w:num>
  <w:num w:numId="2" w16cid:durableId="1577351110">
    <w:abstractNumId w:val="69"/>
  </w:num>
  <w:num w:numId="3" w16cid:durableId="606887115">
    <w:abstractNumId w:val="10"/>
  </w:num>
  <w:num w:numId="4" w16cid:durableId="1192379316">
    <w:abstractNumId w:val="3"/>
  </w:num>
  <w:num w:numId="5" w16cid:durableId="669522283">
    <w:abstractNumId w:val="21"/>
  </w:num>
  <w:num w:numId="6" w16cid:durableId="215315025">
    <w:abstractNumId w:val="54"/>
  </w:num>
  <w:num w:numId="7" w16cid:durableId="1153566864">
    <w:abstractNumId w:val="32"/>
  </w:num>
  <w:num w:numId="8" w16cid:durableId="1229727824">
    <w:abstractNumId w:val="49"/>
  </w:num>
  <w:num w:numId="9" w16cid:durableId="76560266">
    <w:abstractNumId w:val="81"/>
  </w:num>
  <w:num w:numId="10" w16cid:durableId="489561955">
    <w:abstractNumId w:val="24"/>
  </w:num>
  <w:num w:numId="11" w16cid:durableId="1782918994">
    <w:abstractNumId w:val="5"/>
  </w:num>
  <w:num w:numId="12" w16cid:durableId="1523351070">
    <w:abstractNumId w:val="29"/>
  </w:num>
  <w:num w:numId="13" w16cid:durableId="1651709561">
    <w:abstractNumId w:val="71"/>
  </w:num>
  <w:num w:numId="14" w16cid:durableId="1464539119">
    <w:abstractNumId w:val="57"/>
  </w:num>
  <w:num w:numId="15" w16cid:durableId="1729331155">
    <w:abstractNumId w:val="22"/>
  </w:num>
  <w:num w:numId="16" w16cid:durableId="838623468">
    <w:abstractNumId w:val="53"/>
  </w:num>
  <w:num w:numId="17" w16cid:durableId="1033769683">
    <w:abstractNumId w:val="2"/>
  </w:num>
  <w:num w:numId="18" w16cid:durableId="817770634">
    <w:abstractNumId w:val="58"/>
  </w:num>
  <w:num w:numId="19" w16cid:durableId="252395604">
    <w:abstractNumId w:val="18"/>
  </w:num>
  <w:num w:numId="20" w16cid:durableId="1863281194">
    <w:abstractNumId w:val="30"/>
  </w:num>
  <w:num w:numId="21" w16cid:durableId="1688368487">
    <w:abstractNumId w:val="74"/>
  </w:num>
  <w:num w:numId="22" w16cid:durableId="1726565739">
    <w:abstractNumId w:val="60"/>
  </w:num>
  <w:num w:numId="23" w16cid:durableId="634454197">
    <w:abstractNumId w:val="42"/>
  </w:num>
  <w:num w:numId="24" w16cid:durableId="1731265125">
    <w:abstractNumId w:val="48"/>
  </w:num>
  <w:num w:numId="25" w16cid:durableId="1475953526">
    <w:abstractNumId w:val="39"/>
  </w:num>
  <w:num w:numId="26" w16cid:durableId="236405052">
    <w:abstractNumId w:val="37"/>
  </w:num>
  <w:num w:numId="27" w16cid:durableId="1130896700">
    <w:abstractNumId w:val="31"/>
  </w:num>
  <w:num w:numId="28" w16cid:durableId="567960302">
    <w:abstractNumId w:val="45"/>
  </w:num>
  <w:num w:numId="29" w16cid:durableId="1843817431">
    <w:abstractNumId w:val="82"/>
  </w:num>
  <w:num w:numId="30" w16cid:durableId="1962765777">
    <w:abstractNumId w:val="6"/>
  </w:num>
  <w:num w:numId="31" w16cid:durableId="2034915267">
    <w:abstractNumId w:val="26"/>
  </w:num>
  <w:num w:numId="32" w16cid:durableId="2121336952">
    <w:abstractNumId w:val="15"/>
  </w:num>
  <w:num w:numId="33" w16cid:durableId="96563955">
    <w:abstractNumId w:val="77"/>
  </w:num>
  <w:num w:numId="34" w16cid:durableId="731078621">
    <w:abstractNumId w:val="23"/>
  </w:num>
  <w:num w:numId="35" w16cid:durableId="1621912285">
    <w:abstractNumId w:val="59"/>
  </w:num>
  <w:num w:numId="36" w16cid:durableId="1090347190">
    <w:abstractNumId w:val="33"/>
  </w:num>
  <w:num w:numId="37" w16cid:durableId="290789926">
    <w:abstractNumId w:val="13"/>
  </w:num>
  <w:num w:numId="38" w16cid:durableId="1113212008">
    <w:abstractNumId w:val="47"/>
  </w:num>
  <w:num w:numId="39" w16cid:durableId="1571774021">
    <w:abstractNumId w:val="67"/>
  </w:num>
  <w:num w:numId="40" w16cid:durableId="436217858">
    <w:abstractNumId w:val="36"/>
  </w:num>
  <w:num w:numId="41" w16cid:durableId="234825280">
    <w:abstractNumId w:val="63"/>
  </w:num>
  <w:num w:numId="42" w16cid:durableId="1222718897">
    <w:abstractNumId w:val="16"/>
  </w:num>
  <w:num w:numId="43" w16cid:durableId="1119030276">
    <w:abstractNumId w:val="20"/>
  </w:num>
  <w:num w:numId="44" w16cid:durableId="457603651">
    <w:abstractNumId w:val="75"/>
  </w:num>
  <w:num w:numId="45" w16cid:durableId="2124374581">
    <w:abstractNumId w:val="85"/>
  </w:num>
  <w:num w:numId="46" w16cid:durableId="1359430949">
    <w:abstractNumId w:val="86"/>
  </w:num>
  <w:num w:numId="47" w16cid:durableId="2023703075">
    <w:abstractNumId w:val="40"/>
  </w:num>
  <w:num w:numId="48" w16cid:durableId="499152133">
    <w:abstractNumId w:val="79"/>
  </w:num>
  <w:num w:numId="49" w16cid:durableId="706759028">
    <w:abstractNumId w:val="51"/>
  </w:num>
  <w:num w:numId="50" w16cid:durableId="1604340737">
    <w:abstractNumId w:val="9"/>
  </w:num>
  <w:num w:numId="51" w16cid:durableId="1955402546">
    <w:abstractNumId w:val="70"/>
  </w:num>
  <w:num w:numId="52" w16cid:durableId="1307517583">
    <w:abstractNumId w:val="38"/>
  </w:num>
  <w:num w:numId="53" w16cid:durableId="636304269">
    <w:abstractNumId w:val="14"/>
  </w:num>
  <w:num w:numId="54" w16cid:durableId="693658017">
    <w:abstractNumId w:val="28"/>
  </w:num>
  <w:num w:numId="55" w16cid:durableId="1722170744">
    <w:abstractNumId w:val="17"/>
  </w:num>
  <w:num w:numId="56" w16cid:durableId="1621451171">
    <w:abstractNumId w:val="8"/>
  </w:num>
  <w:num w:numId="57" w16cid:durableId="733090335">
    <w:abstractNumId w:val="76"/>
  </w:num>
  <w:num w:numId="58" w16cid:durableId="857544942">
    <w:abstractNumId w:val="25"/>
  </w:num>
  <w:num w:numId="59" w16cid:durableId="206455759">
    <w:abstractNumId w:val="56"/>
  </w:num>
  <w:num w:numId="60" w16cid:durableId="982856113">
    <w:abstractNumId w:val="0"/>
  </w:num>
  <w:num w:numId="61" w16cid:durableId="1828590922">
    <w:abstractNumId w:val="78"/>
  </w:num>
  <w:num w:numId="62" w16cid:durableId="2041196611">
    <w:abstractNumId w:val="50"/>
  </w:num>
  <w:num w:numId="63" w16cid:durableId="963190880">
    <w:abstractNumId w:val="61"/>
  </w:num>
  <w:num w:numId="64" w16cid:durableId="172229781">
    <w:abstractNumId w:val="7"/>
  </w:num>
  <w:num w:numId="65" w16cid:durableId="1566260060">
    <w:abstractNumId w:val="11"/>
  </w:num>
  <w:num w:numId="66" w16cid:durableId="620188603">
    <w:abstractNumId w:val="4"/>
  </w:num>
  <w:num w:numId="67" w16cid:durableId="2078701034">
    <w:abstractNumId w:val="8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embedTrueTypeFonts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sterDoc" w:val="True"/>
    <w:docVar w:name="Para" w:val="_x000d_"/>
  </w:docVars>
  <w:rsids>
    <w:rsidRoot w:val="001B5879"/>
    <w:rsid w:val="00000194"/>
    <w:rsid w:val="00002411"/>
    <w:rsid w:val="000035F6"/>
    <w:rsid w:val="00004327"/>
    <w:rsid w:val="00004810"/>
    <w:rsid w:val="00004A68"/>
    <w:rsid w:val="00004EEE"/>
    <w:rsid w:val="0000590D"/>
    <w:rsid w:val="000068CA"/>
    <w:rsid w:val="0000736B"/>
    <w:rsid w:val="000105A9"/>
    <w:rsid w:val="00011C29"/>
    <w:rsid w:val="00011F46"/>
    <w:rsid w:val="0001216C"/>
    <w:rsid w:val="000125A5"/>
    <w:rsid w:val="00013C91"/>
    <w:rsid w:val="00014AD2"/>
    <w:rsid w:val="00014D24"/>
    <w:rsid w:val="000152AC"/>
    <w:rsid w:val="000160DB"/>
    <w:rsid w:val="00017E78"/>
    <w:rsid w:val="00020166"/>
    <w:rsid w:val="00020425"/>
    <w:rsid w:val="0002048A"/>
    <w:rsid w:val="00020B09"/>
    <w:rsid w:val="00021A5E"/>
    <w:rsid w:val="00022FC9"/>
    <w:rsid w:val="0002313E"/>
    <w:rsid w:val="00023619"/>
    <w:rsid w:val="00024DE5"/>
    <w:rsid w:val="00024F9A"/>
    <w:rsid w:val="000265EA"/>
    <w:rsid w:val="00026DC2"/>
    <w:rsid w:val="00026F6C"/>
    <w:rsid w:val="000273C5"/>
    <w:rsid w:val="000273D6"/>
    <w:rsid w:val="000300DB"/>
    <w:rsid w:val="00030A38"/>
    <w:rsid w:val="000332EC"/>
    <w:rsid w:val="000337A3"/>
    <w:rsid w:val="000343D3"/>
    <w:rsid w:val="00034E7A"/>
    <w:rsid w:val="00036D45"/>
    <w:rsid w:val="00036E85"/>
    <w:rsid w:val="000374E9"/>
    <w:rsid w:val="000408B7"/>
    <w:rsid w:val="00040EB4"/>
    <w:rsid w:val="000411A2"/>
    <w:rsid w:val="00041613"/>
    <w:rsid w:val="00042903"/>
    <w:rsid w:val="00043733"/>
    <w:rsid w:val="00044E33"/>
    <w:rsid w:val="00046706"/>
    <w:rsid w:val="0004675A"/>
    <w:rsid w:val="00050713"/>
    <w:rsid w:val="00051BFC"/>
    <w:rsid w:val="00051D5C"/>
    <w:rsid w:val="00052454"/>
    <w:rsid w:val="0005252A"/>
    <w:rsid w:val="00052D64"/>
    <w:rsid w:val="00053C58"/>
    <w:rsid w:val="00056024"/>
    <w:rsid w:val="000574CC"/>
    <w:rsid w:val="00060B9F"/>
    <w:rsid w:val="00061FBB"/>
    <w:rsid w:val="000634B5"/>
    <w:rsid w:val="00064FB1"/>
    <w:rsid w:val="00066A4B"/>
    <w:rsid w:val="00066DCF"/>
    <w:rsid w:val="00067A55"/>
    <w:rsid w:val="0007166A"/>
    <w:rsid w:val="0007247D"/>
    <w:rsid w:val="00072988"/>
    <w:rsid w:val="00074294"/>
    <w:rsid w:val="00074EF6"/>
    <w:rsid w:val="000764DD"/>
    <w:rsid w:val="00076CEC"/>
    <w:rsid w:val="000770EF"/>
    <w:rsid w:val="00080082"/>
    <w:rsid w:val="000809F5"/>
    <w:rsid w:val="00080B70"/>
    <w:rsid w:val="00081D4F"/>
    <w:rsid w:val="00082701"/>
    <w:rsid w:val="00082CAC"/>
    <w:rsid w:val="00084876"/>
    <w:rsid w:val="00084998"/>
    <w:rsid w:val="00085E35"/>
    <w:rsid w:val="00086400"/>
    <w:rsid w:val="0008678B"/>
    <w:rsid w:val="00086C5B"/>
    <w:rsid w:val="00087CE5"/>
    <w:rsid w:val="00090C31"/>
    <w:rsid w:val="00090D68"/>
    <w:rsid w:val="0009129D"/>
    <w:rsid w:val="00091E67"/>
    <w:rsid w:val="00093AB0"/>
    <w:rsid w:val="00093DB2"/>
    <w:rsid w:val="00094382"/>
    <w:rsid w:val="00094429"/>
    <w:rsid w:val="00094C04"/>
    <w:rsid w:val="0009636C"/>
    <w:rsid w:val="00097178"/>
    <w:rsid w:val="000971A5"/>
    <w:rsid w:val="000A043A"/>
    <w:rsid w:val="000A0772"/>
    <w:rsid w:val="000A07D4"/>
    <w:rsid w:val="000A0D39"/>
    <w:rsid w:val="000A1A10"/>
    <w:rsid w:val="000A2A5F"/>
    <w:rsid w:val="000A48E2"/>
    <w:rsid w:val="000A4DD8"/>
    <w:rsid w:val="000A513C"/>
    <w:rsid w:val="000A5541"/>
    <w:rsid w:val="000A55E9"/>
    <w:rsid w:val="000A64D2"/>
    <w:rsid w:val="000A65C4"/>
    <w:rsid w:val="000B02C8"/>
    <w:rsid w:val="000B02CF"/>
    <w:rsid w:val="000B068A"/>
    <w:rsid w:val="000B07C0"/>
    <w:rsid w:val="000B2FF8"/>
    <w:rsid w:val="000B51BB"/>
    <w:rsid w:val="000B59CB"/>
    <w:rsid w:val="000B5AC1"/>
    <w:rsid w:val="000B6301"/>
    <w:rsid w:val="000B65EE"/>
    <w:rsid w:val="000B6910"/>
    <w:rsid w:val="000C036C"/>
    <w:rsid w:val="000C043D"/>
    <w:rsid w:val="000C269E"/>
    <w:rsid w:val="000C3390"/>
    <w:rsid w:val="000C3827"/>
    <w:rsid w:val="000C4032"/>
    <w:rsid w:val="000C440C"/>
    <w:rsid w:val="000C4AFB"/>
    <w:rsid w:val="000C620E"/>
    <w:rsid w:val="000C782D"/>
    <w:rsid w:val="000C7BB4"/>
    <w:rsid w:val="000D01DB"/>
    <w:rsid w:val="000D0471"/>
    <w:rsid w:val="000D04B1"/>
    <w:rsid w:val="000D1DA0"/>
    <w:rsid w:val="000D2838"/>
    <w:rsid w:val="000D2B3D"/>
    <w:rsid w:val="000D319F"/>
    <w:rsid w:val="000D36F9"/>
    <w:rsid w:val="000D3881"/>
    <w:rsid w:val="000D3CAE"/>
    <w:rsid w:val="000D5967"/>
    <w:rsid w:val="000D5A3D"/>
    <w:rsid w:val="000D6482"/>
    <w:rsid w:val="000D66AF"/>
    <w:rsid w:val="000D73BF"/>
    <w:rsid w:val="000D73C9"/>
    <w:rsid w:val="000D7F5B"/>
    <w:rsid w:val="000E0068"/>
    <w:rsid w:val="000E1777"/>
    <w:rsid w:val="000E28E3"/>
    <w:rsid w:val="000E2BFA"/>
    <w:rsid w:val="000E2E35"/>
    <w:rsid w:val="000E2F22"/>
    <w:rsid w:val="000E35EE"/>
    <w:rsid w:val="000E38AA"/>
    <w:rsid w:val="000E4946"/>
    <w:rsid w:val="000E5431"/>
    <w:rsid w:val="000E624D"/>
    <w:rsid w:val="000E79F7"/>
    <w:rsid w:val="000F0977"/>
    <w:rsid w:val="000F0AB0"/>
    <w:rsid w:val="000F1017"/>
    <w:rsid w:val="000F2BEC"/>
    <w:rsid w:val="000F3362"/>
    <w:rsid w:val="000F436A"/>
    <w:rsid w:val="000F44F4"/>
    <w:rsid w:val="000F47F5"/>
    <w:rsid w:val="000F4D26"/>
    <w:rsid w:val="000F59FB"/>
    <w:rsid w:val="000F5E55"/>
    <w:rsid w:val="000F6093"/>
    <w:rsid w:val="000F6B62"/>
    <w:rsid w:val="000F7466"/>
    <w:rsid w:val="000F7BB5"/>
    <w:rsid w:val="000F7C2D"/>
    <w:rsid w:val="00101215"/>
    <w:rsid w:val="00101A91"/>
    <w:rsid w:val="001023F4"/>
    <w:rsid w:val="001042E1"/>
    <w:rsid w:val="0010455D"/>
    <w:rsid w:val="00105FBE"/>
    <w:rsid w:val="001079D5"/>
    <w:rsid w:val="00107C8F"/>
    <w:rsid w:val="0011038E"/>
    <w:rsid w:val="0011087C"/>
    <w:rsid w:val="0011132C"/>
    <w:rsid w:val="00111BC7"/>
    <w:rsid w:val="00112EDB"/>
    <w:rsid w:val="0011371C"/>
    <w:rsid w:val="00113A48"/>
    <w:rsid w:val="0011429D"/>
    <w:rsid w:val="00114377"/>
    <w:rsid w:val="001154A4"/>
    <w:rsid w:val="00115607"/>
    <w:rsid w:val="001156B1"/>
    <w:rsid w:val="00116264"/>
    <w:rsid w:val="001176AC"/>
    <w:rsid w:val="00120092"/>
    <w:rsid w:val="0012041B"/>
    <w:rsid w:val="00120D59"/>
    <w:rsid w:val="001230A0"/>
    <w:rsid w:val="001244D8"/>
    <w:rsid w:val="001252B3"/>
    <w:rsid w:val="001267C9"/>
    <w:rsid w:val="001268C6"/>
    <w:rsid w:val="00126943"/>
    <w:rsid w:val="0013044E"/>
    <w:rsid w:val="00130B14"/>
    <w:rsid w:val="001320DB"/>
    <w:rsid w:val="00132534"/>
    <w:rsid w:val="00132ECF"/>
    <w:rsid w:val="00133CEB"/>
    <w:rsid w:val="00134B5E"/>
    <w:rsid w:val="00135A21"/>
    <w:rsid w:val="0013609B"/>
    <w:rsid w:val="00137A24"/>
    <w:rsid w:val="001406CA"/>
    <w:rsid w:val="001417FF"/>
    <w:rsid w:val="00142974"/>
    <w:rsid w:val="00142F82"/>
    <w:rsid w:val="00144086"/>
    <w:rsid w:val="00144787"/>
    <w:rsid w:val="00145F74"/>
    <w:rsid w:val="001463C8"/>
    <w:rsid w:val="00146947"/>
    <w:rsid w:val="00147141"/>
    <w:rsid w:val="0014722D"/>
    <w:rsid w:val="00151948"/>
    <w:rsid w:val="001536B2"/>
    <w:rsid w:val="00155192"/>
    <w:rsid w:val="001556FB"/>
    <w:rsid w:val="00155B41"/>
    <w:rsid w:val="00155B79"/>
    <w:rsid w:val="00156406"/>
    <w:rsid w:val="0015669A"/>
    <w:rsid w:val="00156BC1"/>
    <w:rsid w:val="001571C1"/>
    <w:rsid w:val="00157D4A"/>
    <w:rsid w:val="00157F04"/>
    <w:rsid w:val="00160C09"/>
    <w:rsid w:val="00160EA5"/>
    <w:rsid w:val="00161183"/>
    <w:rsid w:val="00162508"/>
    <w:rsid w:val="0016271B"/>
    <w:rsid w:val="00162EBC"/>
    <w:rsid w:val="0016336A"/>
    <w:rsid w:val="00163A5B"/>
    <w:rsid w:val="00164012"/>
    <w:rsid w:val="00164716"/>
    <w:rsid w:val="00166097"/>
    <w:rsid w:val="00166823"/>
    <w:rsid w:val="00166E6D"/>
    <w:rsid w:val="00167022"/>
    <w:rsid w:val="00167ECE"/>
    <w:rsid w:val="00170701"/>
    <w:rsid w:val="001726D4"/>
    <w:rsid w:val="001728B5"/>
    <w:rsid w:val="00174052"/>
    <w:rsid w:val="001745CE"/>
    <w:rsid w:val="001750A0"/>
    <w:rsid w:val="001766D2"/>
    <w:rsid w:val="001768FA"/>
    <w:rsid w:val="0017749D"/>
    <w:rsid w:val="001778A7"/>
    <w:rsid w:val="00177A0A"/>
    <w:rsid w:val="001803DD"/>
    <w:rsid w:val="00180E8D"/>
    <w:rsid w:val="001813B0"/>
    <w:rsid w:val="001818D8"/>
    <w:rsid w:val="0018239D"/>
    <w:rsid w:val="001827CC"/>
    <w:rsid w:val="0018426D"/>
    <w:rsid w:val="00184490"/>
    <w:rsid w:val="001844C6"/>
    <w:rsid w:val="001845EF"/>
    <w:rsid w:val="00184B03"/>
    <w:rsid w:val="00185A84"/>
    <w:rsid w:val="00186186"/>
    <w:rsid w:val="001874D7"/>
    <w:rsid w:val="001877AB"/>
    <w:rsid w:val="00187B9E"/>
    <w:rsid w:val="00190371"/>
    <w:rsid w:val="001910A0"/>
    <w:rsid w:val="001910A2"/>
    <w:rsid w:val="00191188"/>
    <w:rsid w:val="001911BB"/>
    <w:rsid w:val="00191308"/>
    <w:rsid w:val="00192F5C"/>
    <w:rsid w:val="001937F9"/>
    <w:rsid w:val="00194013"/>
    <w:rsid w:val="001942E7"/>
    <w:rsid w:val="001945C8"/>
    <w:rsid w:val="00194AAE"/>
    <w:rsid w:val="00194B60"/>
    <w:rsid w:val="00195D19"/>
    <w:rsid w:val="0019756C"/>
    <w:rsid w:val="00197D54"/>
    <w:rsid w:val="001A0FC3"/>
    <w:rsid w:val="001A26B9"/>
    <w:rsid w:val="001A3352"/>
    <w:rsid w:val="001A3695"/>
    <w:rsid w:val="001A56B7"/>
    <w:rsid w:val="001A59BB"/>
    <w:rsid w:val="001A5E8C"/>
    <w:rsid w:val="001A63B0"/>
    <w:rsid w:val="001A6B09"/>
    <w:rsid w:val="001B017B"/>
    <w:rsid w:val="001B08FF"/>
    <w:rsid w:val="001B1992"/>
    <w:rsid w:val="001B1B2B"/>
    <w:rsid w:val="001B2AD7"/>
    <w:rsid w:val="001B2D49"/>
    <w:rsid w:val="001B32D1"/>
    <w:rsid w:val="001B330C"/>
    <w:rsid w:val="001B3712"/>
    <w:rsid w:val="001B3ADA"/>
    <w:rsid w:val="001B43D4"/>
    <w:rsid w:val="001B44C8"/>
    <w:rsid w:val="001B5879"/>
    <w:rsid w:val="001B6D41"/>
    <w:rsid w:val="001B6E7E"/>
    <w:rsid w:val="001B76CA"/>
    <w:rsid w:val="001B7E65"/>
    <w:rsid w:val="001C145F"/>
    <w:rsid w:val="001C1566"/>
    <w:rsid w:val="001C158E"/>
    <w:rsid w:val="001C2489"/>
    <w:rsid w:val="001C2510"/>
    <w:rsid w:val="001C2788"/>
    <w:rsid w:val="001C31C0"/>
    <w:rsid w:val="001C40E3"/>
    <w:rsid w:val="001C4657"/>
    <w:rsid w:val="001C5CCA"/>
    <w:rsid w:val="001D223D"/>
    <w:rsid w:val="001D2D53"/>
    <w:rsid w:val="001D39F8"/>
    <w:rsid w:val="001D3B02"/>
    <w:rsid w:val="001D5D1A"/>
    <w:rsid w:val="001D5E6A"/>
    <w:rsid w:val="001D5FC7"/>
    <w:rsid w:val="001D6139"/>
    <w:rsid w:val="001D63D0"/>
    <w:rsid w:val="001D78C3"/>
    <w:rsid w:val="001D7D42"/>
    <w:rsid w:val="001D7D84"/>
    <w:rsid w:val="001E04BC"/>
    <w:rsid w:val="001E1266"/>
    <w:rsid w:val="001E155D"/>
    <w:rsid w:val="001E1DB7"/>
    <w:rsid w:val="001E1E00"/>
    <w:rsid w:val="001E1F20"/>
    <w:rsid w:val="001E2412"/>
    <w:rsid w:val="001E3629"/>
    <w:rsid w:val="001E3E6C"/>
    <w:rsid w:val="001E43CC"/>
    <w:rsid w:val="001E48EA"/>
    <w:rsid w:val="001E51A2"/>
    <w:rsid w:val="001E6421"/>
    <w:rsid w:val="001E6674"/>
    <w:rsid w:val="001E70EA"/>
    <w:rsid w:val="001F036E"/>
    <w:rsid w:val="001F0A72"/>
    <w:rsid w:val="001F1C60"/>
    <w:rsid w:val="001F302E"/>
    <w:rsid w:val="001F44D3"/>
    <w:rsid w:val="001F4684"/>
    <w:rsid w:val="001F4765"/>
    <w:rsid w:val="001F4E47"/>
    <w:rsid w:val="001F5040"/>
    <w:rsid w:val="001F50F0"/>
    <w:rsid w:val="001F5BF9"/>
    <w:rsid w:val="001F618A"/>
    <w:rsid w:val="001F6460"/>
    <w:rsid w:val="001F6826"/>
    <w:rsid w:val="001F797E"/>
    <w:rsid w:val="001F79DC"/>
    <w:rsid w:val="0020269C"/>
    <w:rsid w:val="0020272B"/>
    <w:rsid w:val="00202D57"/>
    <w:rsid w:val="002048EC"/>
    <w:rsid w:val="00206708"/>
    <w:rsid w:val="002071C2"/>
    <w:rsid w:val="00207596"/>
    <w:rsid w:val="00207E74"/>
    <w:rsid w:val="00210B5C"/>
    <w:rsid w:val="00210C96"/>
    <w:rsid w:val="00210DAC"/>
    <w:rsid w:val="00211075"/>
    <w:rsid w:val="00212101"/>
    <w:rsid w:val="00213177"/>
    <w:rsid w:val="00213B2D"/>
    <w:rsid w:val="00214138"/>
    <w:rsid w:val="002146AD"/>
    <w:rsid w:val="002146FB"/>
    <w:rsid w:val="00215E28"/>
    <w:rsid w:val="002167E2"/>
    <w:rsid w:val="0022102A"/>
    <w:rsid w:val="002247B9"/>
    <w:rsid w:val="00226225"/>
    <w:rsid w:val="00226A73"/>
    <w:rsid w:val="00226BF6"/>
    <w:rsid w:val="00226E62"/>
    <w:rsid w:val="00230259"/>
    <w:rsid w:val="0023294F"/>
    <w:rsid w:val="002329ED"/>
    <w:rsid w:val="00232D3E"/>
    <w:rsid w:val="00233640"/>
    <w:rsid w:val="00233B50"/>
    <w:rsid w:val="00234C14"/>
    <w:rsid w:val="002353F9"/>
    <w:rsid w:val="00235E45"/>
    <w:rsid w:val="0023624D"/>
    <w:rsid w:val="00240884"/>
    <w:rsid w:val="00242651"/>
    <w:rsid w:val="00243399"/>
    <w:rsid w:val="00243A45"/>
    <w:rsid w:val="002448CB"/>
    <w:rsid w:val="00246A4F"/>
    <w:rsid w:val="00247DAF"/>
    <w:rsid w:val="00251079"/>
    <w:rsid w:val="00251326"/>
    <w:rsid w:val="00251AD4"/>
    <w:rsid w:val="00252DEC"/>
    <w:rsid w:val="002533C2"/>
    <w:rsid w:val="00253C6D"/>
    <w:rsid w:val="0025402C"/>
    <w:rsid w:val="00254495"/>
    <w:rsid w:val="0025562D"/>
    <w:rsid w:val="0025626D"/>
    <w:rsid w:val="00256560"/>
    <w:rsid w:val="00256624"/>
    <w:rsid w:val="00257F30"/>
    <w:rsid w:val="002600A1"/>
    <w:rsid w:val="00260711"/>
    <w:rsid w:val="00260CB3"/>
    <w:rsid w:val="0026181D"/>
    <w:rsid w:val="00261C7F"/>
    <w:rsid w:val="0026258F"/>
    <w:rsid w:val="00262ACE"/>
    <w:rsid w:val="00263A79"/>
    <w:rsid w:val="00263AAE"/>
    <w:rsid w:val="00265C0D"/>
    <w:rsid w:val="00265E5A"/>
    <w:rsid w:val="0026655E"/>
    <w:rsid w:val="00266E90"/>
    <w:rsid w:val="00266F05"/>
    <w:rsid w:val="002671CE"/>
    <w:rsid w:val="0026756C"/>
    <w:rsid w:val="002676DE"/>
    <w:rsid w:val="00270016"/>
    <w:rsid w:val="0027011C"/>
    <w:rsid w:val="00270817"/>
    <w:rsid w:val="002715E9"/>
    <w:rsid w:val="0027194F"/>
    <w:rsid w:val="0027240B"/>
    <w:rsid w:val="002725C1"/>
    <w:rsid w:val="00272A50"/>
    <w:rsid w:val="002730A9"/>
    <w:rsid w:val="0027394E"/>
    <w:rsid w:val="002743CC"/>
    <w:rsid w:val="00274C38"/>
    <w:rsid w:val="00274DED"/>
    <w:rsid w:val="00275582"/>
    <w:rsid w:val="00275C85"/>
    <w:rsid w:val="0027759D"/>
    <w:rsid w:val="00277CC4"/>
    <w:rsid w:val="00280354"/>
    <w:rsid w:val="00281C53"/>
    <w:rsid w:val="00283EA9"/>
    <w:rsid w:val="00283F74"/>
    <w:rsid w:val="00284456"/>
    <w:rsid w:val="00284B9E"/>
    <w:rsid w:val="002853D6"/>
    <w:rsid w:val="002857D1"/>
    <w:rsid w:val="002916E7"/>
    <w:rsid w:val="00292442"/>
    <w:rsid w:val="00294A2C"/>
    <w:rsid w:val="00294B4F"/>
    <w:rsid w:val="00295002"/>
    <w:rsid w:val="002953E2"/>
    <w:rsid w:val="00296ABF"/>
    <w:rsid w:val="00296C8A"/>
    <w:rsid w:val="002971E3"/>
    <w:rsid w:val="00297C2D"/>
    <w:rsid w:val="00297CCD"/>
    <w:rsid w:val="002A0A44"/>
    <w:rsid w:val="002A11B8"/>
    <w:rsid w:val="002A175E"/>
    <w:rsid w:val="002A1929"/>
    <w:rsid w:val="002A1ACC"/>
    <w:rsid w:val="002A264C"/>
    <w:rsid w:val="002A3D3F"/>
    <w:rsid w:val="002A45AB"/>
    <w:rsid w:val="002A4E2C"/>
    <w:rsid w:val="002A5A55"/>
    <w:rsid w:val="002A5E74"/>
    <w:rsid w:val="002A73A1"/>
    <w:rsid w:val="002A7D81"/>
    <w:rsid w:val="002B075A"/>
    <w:rsid w:val="002B118F"/>
    <w:rsid w:val="002B20B6"/>
    <w:rsid w:val="002B218C"/>
    <w:rsid w:val="002B23F8"/>
    <w:rsid w:val="002B4A7C"/>
    <w:rsid w:val="002B6B22"/>
    <w:rsid w:val="002B7185"/>
    <w:rsid w:val="002B742D"/>
    <w:rsid w:val="002B78E8"/>
    <w:rsid w:val="002B790E"/>
    <w:rsid w:val="002B7B5A"/>
    <w:rsid w:val="002C02B3"/>
    <w:rsid w:val="002C0668"/>
    <w:rsid w:val="002C125E"/>
    <w:rsid w:val="002C1539"/>
    <w:rsid w:val="002C19FC"/>
    <w:rsid w:val="002C2A75"/>
    <w:rsid w:val="002C33F4"/>
    <w:rsid w:val="002C37A5"/>
    <w:rsid w:val="002C39D7"/>
    <w:rsid w:val="002C55A7"/>
    <w:rsid w:val="002C5D9A"/>
    <w:rsid w:val="002C62A7"/>
    <w:rsid w:val="002C6858"/>
    <w:rsid w:val="002C687F"/>
    <w:rsid w:val="002C76FE"/>
    <w:rsid w:val="002D10C1"/>
    <w:rsid w:val="002D11F9"/>
    <w:rsid w:val="002D1BB5"/>
    <w:rsid w:val="002D21C9"/>
    <w:rsid w:val="002D2577"/>
    <w:rsid w:val="002D2A80"/>
    <w:rsid w:val="002D2AB4"/>
    <w:rsid w:val="002D2D1D"/>
    <w:rsid w:val="002D4B23"/>
    <w:rsid w:val="002D4B39"/>
    <w:rsid w:val="002D7AA5"/>
    <w:rsid w:val="002E03B0"/>
    <w:rsid w:val="002E0ED2"/>
    <w:rsid w:val="002E1116"/>
    <w:rsid w:val="002E22BE"/>
    <w:rsid w:val="002E3000"/>
    <w:rsid w:val="002E34C5"/>
    <w:rsid w:val="002E3829"/>
    <w:rsid w:val="002E3B71"/>
    <w:rsid w:val="002E4A9E"/>
    <w:rsid w:val="002E4E4D"/>
    <w:rsid w:val="002E5553"/>
    <w:rsid w:val="002E5A3F"/>
    <w:rsid w:val="002E5D33"/>
    <w:rsid w:val="002E5E0C"/>
    <w:rsid w:val="002E6414"/>
    <w:rsid w:val="002E6528"/>
    <w:rsid w:val="002E7557"/>
    <w:rsid w:val="002F07A6"/>
    <w:rsid w:val="002F1E3D"/>
    <w:rsid w:val="002F2482"/>
    <w:rsid w:val="002F3731"/>
    <w:rsid w:val="002F41ED"/>
    <w:rsid w:val="002F647B"/>
    <w:rsid w:val="002F751C"/>
    <w:rsid w:val="00300A07"/>
    <w:rsid w:val="00300E93"/>
    <w:rsid w:val="0030113D"/>
    <w:rsid w:val="00301647"/>
    <w:rsid w:val="0030192B"/>
    <w:rsid w:val="0030259D"/>
    <w:rsid w:val="00302A0C"/>
    <w:rsid w:val="0030427C"/>
    <w:rsid w:val="003060A8"/>
    <w:rsid w:val="003064F4"/>
    <w:rsid w:val="0031041C"/>
    <w:rsid w:val="0031211F"/>
    <w:rsid w:val="0031266F"/>
    <w:rsid w:val="003134AD"/>
    <w:rsid w:val="00315198"/>
    <w:rsid w:val="00315DC5"/>
    <w:rsid w:val="00316DFD"/>
    <w:rsid w:val="00316EE4"/>
    <w:rsid w:val="003172A7"/>
    <w:rsid w:val="00317D2D"/>
    <w:rsid w:val="0032010D"/>
    <w:rsid w:val="00320BBE"/>
    <w:rsid w:val="00321A79"/>
    <w:rsid w:val="00324524"/>
    <w:rsid w:val="00325018"/>
    <w:rsid w:val="00325069"/>
    <w:rsid w:val="00325254"/>
    <w:rsid w:val="00325605"/>
    <w:rsid w:val="00325A9E"/>
    <w:rsid w:val="00325E0A"/>
    <w:rsid w:val="00326E64"/>
    <w:rsid w:val="003306A2"/>
    <w:rsid w:val="00330D46"/>
    <w:rsid w:val="00331625"/>
    <w:rsid w:val="003318B6"/>
    <w:rsid w:val="00331931"/>
    <w:rsid w:val="003337C6"/>
    <w:rsid w:val="0033440F"/>
    <w:rsid w:val="003347F7"/>
    <w:rsid w:val="0033628F"/>
    <w:rsid w:val="0033734B"/>
    <w:rsid w:val="00337868"/>
    <w:rsid w:val="003408F0"/>
    <w:rsid w:val="00340F88"/>
    <w:rsid w:val="003413EC"/>
    <w:rsid w:val="00341B7C"/>
    <w:rsid w:val="00341D4C"/>
    <w:rsid w:val="00341F59"/>
    <w:rsid w:val="0034207F"/>
    <w:rsid w:val="00342297"/>
    <w:rsid w:val="003425C3"/>
    <w:rsid w:val="00343100"/>
    <w:rsid w:val="003432A7"/>
    <w:rsid w:val="003434D2"/>
    <w:rsid w:val="00343F93"/>
    <w:rsid w:val="00344367"/>
    <w:rsid w:val="0034494D"/>
    <w:rsid w:val="00345361"/>
    <w:rsid w:val="0034538A"/>
    <w:rsid w:val="00346ADF"/>
    <w:rsid w:val="00347812"/>
    <w:rsid w:val="0035068B"/>
    <w:rsid w:val="00350BC3"/>
    <w:rsid w:val="00351996"/>
    <w:rsid w:val="0035206E"/>
    <w:rsid w:val="00354A7F"/>
    <w:rsid w:val="00354EED"/>
    <w:rsid w:val="00355826"/>
    <w:rsid w:val="003558F6"/>
    <w:rsid w:val="00356026"/>
    <w:rsid w:val="003563B4"/>
    <w:rsid w:val="00356A79"/>
    <w:rsid w:val="003609C1"/>
    <w:rsid w:val="0036126C"/>
    <w:rsid w:val="00361ECA"/>
    <w:rsid w:val="0036200D"/>
    <w:rsid w:val="0036258B"/>
    <w:rsid w:val="00362A66"/>
    <w:rsid w:val="00364559"/>
    <w:rsid w:val="00366E1B"/>
    <w:rsid w:val="0036747C"/>
    <w:rsid w:val="0036798F"/>
    <w:rsid w:val="00370000"/>
    <w:rsid w:val="00370A9E"/>
    <w:rsid w:val="00370C5B"/>
    <w:rsid w:val="003727CD"/>
    <w:rsid w:val="003731E8"/>
    <w:rsid w:val="003753F7"/>
    <w:rsid w:val="003756A1"/>
    <w:rsid w:val="00375A74"/>
    <w:rsid w:val="00375DE3"/>
    <w:rsid w:val="003763C4"/>
    <w:rsid w:val="00376FAE"/>
    <w:rsid w:val="00377085"/>
    <w:rsid w:val="0037727C"/>
    <w:rsid w:val="003803CA"/>
    <w:rsid w:val="00380438"/>
    <w:rsid w:val="0038051D"/>
    <w:rsid w:val="003824AA"/>
    <w:rsid w:val="00382953"/>
    <w:rsid w:val="00383FF6"/>
    <w:rsid w:val="00384ADF"/>
    <w:rsid w:val="0038559E"/>
    <w:rsid w:val="00387193"/>
    <w:rsid w:val="003919A2"/>
    <w:rsid w:val="00393A64"/>
    <w:rsid w:val="00393FAA"/>
    <w:rsid w:val="0039415F"/>
    <w:rsid w:val="0039477E"/>
    <w:rsid w:val="003954A4"/>
    <w:rsid w:val="00396783"/>
    <w:rsid w:val="00396D03"/>
    <w:rsid w:val="003972DF"/>
    <w:rsid w:val="003975FB"/>
    <w:rsid w:val="003A2383"/>
    <w:rsid w:val="003A2BFF"/>
    <w:rsid w:val="003A2FE3"/>
    <w:rsid w:val="003A3301"/>
    <w:rsid w:val="003A3ACA"/>
    <w:rsid w:val="003A3D8A"/>
    <w:rsid w:val="003A3E80"/>
    <w:rsid w:val="003A3F2F"/>
    <w:rsid w:val="003A414F"/>
    <w:rsid w:val="003A4666"/>
    <w:rsid w:val="003A538F"/>
    <w:rsid w:val="003A607D"/>
    <w:rsid w:val="003A7302"/>
    <w:rsid w:val="003A7AFC"/>
    <w:rsid w:val="003A7D99"/>
    <w:rsid w:val="003A7E54"/>
    <w:rsid w:val="003A7E6D"/>
    <w:rsid w:val="003B045A"/>
    <w:rsid w:val="003B0FCB"/>
    <w:rsid w:val="003B1D62"/>
    <w:rsid w:val="003B2E0D"/>
    <w:rsid w:val="003B2F4B"/>
    <w:rsid w:val="003B3A12"/>
    <w:rsid w:val="003B41F2"/>
    <w:rsid w:val="003B443D"/>
    <w:rsid w:val="003B4750"/>
    <w:rsid w:val="003B53BD"/>
    <w:rsid w:val="003B5BC1"/>
    <w:rsid w:val="003B71A1"/>
    <w:rsid w:val="003B74BE"/>
    <w:rsid w:val="003B75ED"/>
    <w:rsid w:val="003B7771"/>
    <w:rsid w:val="003B781C"/>
    <w:rsid w:val="003C16B2"/>
    <w:rsid w:val="003C1F69"/>
    <w:rsid w:val="003C25F9"/>
    <w:rsid w:val="003C2BDA"/>
    <w:rsid w:val="003C2C0D"/>
    <w:rsid w:val="003C2C66"/>
    <w:rsid w:val="003C300B"/>
    <w:rsid w:val="003C3B57"/>
    <w:rsid w:val="003C4D74"/>
    <w:rsid w:val="003C56AE"/>
    <w:rsid w:val="003C75D1"/>
    <w:rsid w:val="003C7D07"/>
    <w:rsid w:val="003D1B95"/>
    <w:rsid w:val="003D2616"/>
    <w:rsid w:val="003D4029"/>
    <w:rsid w:val="003D44EC"/>
    <w:rsid w:val="003D4F8B"/>
    <w:rsid w:val="003D5307"/>
    <w:rsid w:val="003D66C9"/>
    <w:rsid w:val="003D70B4"/>
    <w:rsid w:val="003D70C8"/>
    <w:rsid w:val="003E07D5"/>
    <w:rsid w:val="003E1BAD"/>
    <w:rsid w:val="003E26E7"/>
    <w:rsid w:val="003E329B"/>
    <w:rsid w:val="003E4809"/>
    <w:rsid w:val="003E48F1"/>
    <w:rsid w:val="003E5011"/>
    <w:rsid w:val="003E55A4"/>
    <w:rsid w:val="003E651E"/>
    <w:rsid w:val="003E7911"/>
    <w:rsid w:val="003F009A"/>
    <w:rsid w:val="003F0C6C"/>
    <w:rsid w:val="003F1A32"/>
    <w:rsid w:val="003F1DFD"/>
    <w:rsid w:val="003F1ED4"/>
    <w:rsid w:val="003F34B3"/>
    <w:rsid w:val="003F3506"/>
    <w:rsid w:val="003F38A2"/>
    <w:rsid w:val="003F3A15"/>
    <w:rsid w:val="003F3FCF"/>
    <w:rsid w:val="003F5238"/>
    <w:rsid w:val="003F5A35"/>
    <w:rsid w:val="003F6637"/>
    <w:rsid w:val="003F6BDD"/>
    <w:rsid w:val="003F6BE8"/>
    <w:rsid w:val="003F782D"/>
    <w:rsid w:val="003F7C1A"/>
    <w:rsid w:val="003F7EFB"/>
    <w:rsid w:val="004012A4"/>
    <w:rsid w:val="004024A9"/>
    <w:rsid w:val="004028D1"/>
    <w:rsid w:val="0040292D"/>
    <w:rsid w:val="00402A2C"/>
    <w:rsid w:val="00402A47"/>
    <w:rsid w:val="00402CE5"/>
    <w:rsid w:val="004030D9"/>
    <w:rsid w:val="0040337A"/>
    <w:rsid w:val="004034E3"/>
    <w:rsid w:val="00403D9C"/>
    <w:rsid w:val="00404DEE"/>
    <w:rsid w:val="00405F81"/>
    <w:rsid w:val="004062C1"/>
    <w:rsid w:val="004069F6"/>
    <w:rsid w:val="00406F87"/>
    <w:rsid w:val="0040743E"/>
    <w:rsid w:val="0040777B"/>
    <w:rsid w:val="00407885"/>
    <w:rsid w:val="004100F3"/>
    <w:rsid w:val="0041459B"/>
    <w:rsid w:val="00414840"/>
    <w:rsid w:val="00414C7D"/>
    <w:rsid w:val="00414F4F"/>
    <w:rsid w:val="00415D09"/>
    <w:rsid w:val="00415E2D"/>
    <w:rsid w:val="00416180"/>
    <w:rsid w:val="004168CF"/>
    <w:rsid w:val="00417039"/>
    <w:rsid w:val="00417333"/>
    <w:rsid w:val="004178B0"/>
    <w:rsid w:val="00417EBE"/>
    <w:rsid w:val="00420898"/>
    <w:rsid w:val="00423BC4"/>
    <w:rsid w:val="00423F1F"/>
    <w:rsid w:val="0042404A"/>
    <w:rsid w:val="004247A7"/>
    <w:rsid w:val="004253CE"/>
    <w:rsid w:val="0042583F"/>
    <w:rsid w:val="0042596B"/>
    <w:rsid w:val="00425FE5"/>
    <w:rsid w:val="00426153"/>
    <w:rsid w:val="0042747A"/>
    <w:rsid w:val="004304CC"/>
    <w:rsid w:val="004312D0"/>
    <w:rsid w:val="00431B86"/>
    <w:rsid w:val="0043293F"/>
    <w:rsid w:val="004335DB"/>
    <w:rsid w:val="00433F43"/>
    <w:rsid w:val="004342DF"/>
    <w:rsid w:val="004343B1"/>
    <w:rsid w:val="00436175"/>
    <w:rsid w:val="00437284"/>
    <w:rsid w:val="00437842"/>
    <w:rsid w:val="00437C9B"/>
    <w:rsid w:val="004402D2"/>
    <w:rsid w:val="004413CA"/>
    <w:rsid w:val="0044145F"/>
    <w:rsid w:val="0044148B"/>
    <w:rsid w:val="004435BE"/>
    <w:rsid w:val="00444794"/>
    <w:rsid w:val="00444D80"/>
    <w:rsid w:val="0044611A"/>
    <w:rsid w:val="00446B9A"/>
    <w:rsid w:val="004521BF"/>
    <w:rsid w:val="00452294"/>
    <w:rsid w:val="00452568"/>
    <w:rsid w:val="00453399"/>
    <w:rsid w:val="0045376B"/>
    <w:rsid w:val="004546C8"/>
    <w:rsid w:val="004547DD"/>
    <w:rsid w:val="004551B7"/>
    <w:rsid w:val="00455994"/>
    <w:rsid w:val="004565BF"/>
    <w:rsid w:val="00456F3C"/>
    <w:rsid w:val="00457963"/>
    <w:rsid w:val="0045796F"/>
    <w:rsid w:val="00457D57"/>
    <w:rsid w:val="004604E3"/>
    <w:rsid w:val="00460B70"/>
    <w:rsid w:val="00460EB8"/>
    <w:rsid w:val="00461414"/>
    <w:rsid w:val="00461991"/>
    <w:rsid w:val="004620C7"/>
    <w:rsid w:val="00463E1E"/>
    <w:rsid w:val="0046413C"/>
    <w:rsid w:val="004646F8"/>
    <w:rsid w:val="00464A44"/>
    <w:rsid w:val="0046505F"/>
    <w:rsid w:val="00465327"/>
    <w:rsid w:val="00465844"/>
    <w:rsid w:val="00466199"/>
    <w:rsid w:val="004664F8"/>
    <w:rsid w:val="00467742"/>
    <w:rsid w:val="00467BF7"/>
    <w:rsid w:val="00471446"/>
    <w:rsid w:val="00472EC8"/>
    <w:rsid w:val="00472F53"/>
    <w:rsid w:val="00473E66"/>
    <w:rsid w:val="004744DC"/>
    <w:rsid w:val="004749E7"/>
    <w:rsid w:val="00475145"/>
    <w:rsid w:val="00475624"/>
    <w:rsid w:val="00475C60"/>
    <w:rsid w:val="00475F2F"/>
    <w:rsid w:val="00481819"/>
    <w:rsid w:val="00481A08"/>
    <w:rsid w:val="00482114"/>
    <w:rsid w:val="0048263F"/>
    <w:rsid w:val="00482D14"/>
    <w:rsid w:val="00482E1D"/>
    <w:rsid w:val="0048370C"/>
    <w:rsid w:val="00483962"/>
    <w:rsid w:val="00484F7A"/>
    <w:rsid w:val="00485695"/>
    <w:rsid w:val="00485885"/>
    <w:rsid w:val="0048667B"/>
    <w:rsid w:val="00487817"/>
    <w:rsid w:val="004902CA"/>
    <w:rsid w:val="00490510"/>
    <w:rsid w:val="004915C4"/>
    <w:rsid w:val="004918EE"/>
    <w:rsid w:val="00492238"/>
    <w:rsid w:val="0049370D"/>
    <w:rsid w:val="00494963"/>
    <w:rsid w:val="00494D37"/>
    <w:rsid w:val="004968A0"/>
    <w:rsid w:val="00497C22"/>
    <w:rsid w:val="004A047E"/>
    <w:rsid w:val="004A0EB5"/>
    <w:rsid w:val="004A1C1F"/>
    <w:rsid w:val="004A2AD0"/>
    <w:rsid w:val="004A2B4F"/>
    <w:rsid w:val="004A31BE"/>
    <w:rsid w:val="004A3916"/>
    <w:rsid w:val="004A4A3B"/>
    <w:rsid w:val="004A4D43"/>
    <w:rsid w:val="004A7370"/>
    <w:rsid w:val="004B0620"/>
    <w:rsid w:val="004B1E98"/>
    <w:rsid w:val="004B244E"/>
    <w:rsid w:val="004B26FF"/>
    <w:rsid w:val="004B2721"/>
    <w:rsid w:val="004B2751"/>
    <w:rsid w:val="004B314F"/>
    <w:rsid w:val="004B40AB"/>
    <w:rsid w:val="004B4CE1"/>
    <w:rsid w:val="004B5875"/>
    <w:rsid w:val="004B66AE"/>
    <w:rsid w:val="004C0283"/>
    <w:rsid w:val="004C04E3"/>
    <w:rsid w:val="004C118A"/>
    <w:rsid w:val="004C2263"/>
    <w:rsid w:val="004C2DF8"/>
    <w:rsid w:val="004C2EC4"/>
    <w:rsid w:val="004C300E"/>
    <w:rsid w:val="004C40D2"/>
    <w:rsid w:val="004C4381"/>
    <w:rsid w:val="004C630B"/>
    <w:rsid w:val="004C6494"/>
    <w:rsid w:val="004C66EB"/>
    <w:rsid w:val="004C6BD5"/>
    <w:rsid w:val="004C6E0D"/>
    <w:rsid w:val="004C72DA"/>
    <w:rsid w:val="004D04F6"/>
    <w:rsid w:val="004D085E"/>
    <w:rsid w:val="004D09C4"/>
    <w:rsid w:val="004D0D2A"/>
    <w:rsid w:val="004D17F8"/>
    <w:rsid w:val="004D2BEE"/>
    <w:rsid w:val="004D3ACE"/>
    <w:rsid w:val="004D4288"/>
    <w:rsid w:val="004D4E40"/>
    <w:rsid w:val="004D5882"/>
    <w:rsid w:val="004D58F5"/>
    <w:rsid w:val="004D6821"/>
    <w:rsid w:val="004E0399"/>
    <w:rsid w:val="004E08E2"/>
    <w:rsid w:val="004E0E3E"/>
    <w:rsid w:val="004E22A8"/>
    <w:rsid w:val="004E25A2"/>
    <w:rsid w:val="004E283A"/>
    <w:rsid w:val="004E2E7E"/>
    <w:rsid w:val="004E3999"/>
    <w:rsid w:val="004E60F4"/>
    <w:rsid w:val="004E6845"/>
    <w:rsid w:val="004E6EDB"/>
    <w:rsid w:val="004E78B5"/>
    <w:rsid w:val="004F03F3"/>
    <w:rsid w:val="004F0638"/>
    <w:rsid w:val="004F08F8"/>
    <w:rsid w:val="004F0D1E"/>
    <w:rsid w:val="004F0FB3"/>
    <w:rsid w:val="004F1C43"/>
    <w:rsid w:val="004F22E4"/>
    <w:rsid w:val="004F4B0A"/>
    <w:rsid w:val="004F6B8D"/>
    <w:rsid w:val="004F7273"/>
    <w:rsid w:val="004F7BAE"/>
    <w:rsid w:val="00500C6B"/>
    <w:rsid w:val="00501E7D"/>
    <w:rsid w:val="0050214D"/>
    <w:rsid w:val="005021BD"/>
    <w:rsid w:val="00503F05"/>
    <w:rsid w:val="00504037"/>
    <w:rsid w:val="005040D3"/>
    <w:rsid w:val="0050462C"/>
    <w:rsid w:val="005047D7"/>
    <w:rsid w:val="00505E4F"/>
    <w:rsid w:val="00506A49"/>
    <w:rsid w:val="00506ABA"/>
    <w:rsid w:val="00506B38"/>
    <w:rsid w:val="00507966"/>
    <w:rsid w:val="00507B7B"/>
    <w:rsid w:val="00507F8E"/>
    <w:rsid w:val="00510E09"/>
    <w:rsid w:val="0051133C"/>
    <w:rsid w:val="0051166C"/>
    <w:rsid w:val="00511DD3"/>
    <w:rsid w:val="005134B7"/>
    <w:rsid w:val="00513D22"/>
    <w:rsid w:val="00515309"/>
    <w:rsid w:val="00517156"/>
    <w:rsid w:val="005172CF"/>
    <w:rsid w:val="00520366"/>
    <w:rsid w:val="00522D70"/>
    <w:rsid w:val="00523560"/>
    <w:rsid w:val="0052383B"/>
    <w:rsid w:val="00524EFB"/>
    <w:rsid w:val="00525264"/>
    <w:rsid w:val="005254C7"/>
    <w:rsid w:val="00525739"/>
    <w:rsid w:val="005269A1"/>
    <w:rsid w:val="00526FB4"/>
    <w:rsid w:val="0052704E"/>
    <w:rsid w:val="005310D1"/>
    <w:rsid w:val="00531568"/>
    <w:rsid w:val="00531BE4"/>
    <w:rsid w:val="00531C6F"/>
    <w:rsid w:val="00532360"/>
    <w:rsid w:val="0053274D"/>
    <w:rsid w:val="005327B9"/>
    <w:rsid w:val="00533F48"/>
    <w:rsid w:val="0053495C"/>
    <w:rsid w:val="00534DA9"/>
    <w:rsid w:val="00536E6D"/>
    <w:rsid w:val="0053703D"/>
    <w:rsid w:val="005370D3"/>
    <w:rsid w:val="00537C89"/>
    <w:rsid w:val="00540AA0"/>
    <w:rsid w:val="00541204"/>
    <w:rsid w:val="00542011"/>
    <w:rsid w:val="00542295"/>
    <w:rsid w:val="00542301"/>
    <w:rsid w:val="005423F5"/>
    <w:rsid w:val="00543087"/>
    <w:rsid w:val="00543DF9"/>
    <w:rsid w:val="00544D97"/>
    <w:rsid w:val="00545F51"/>
    <w:rsid w:val="00546234"/>
    <w:rsid w:val="00546BB4"/>
    <w:rsid w:val="00546CDD"/>
    <w:rsid w:val="005471ED"/>
    <w:rsid w:val="005477C8"/>
    <w:rsid w:val="00547F8F"/>
    <w:rsid w:val="005516A4"/>
    <w:rsid w:val="00552050"/>
    <w:rsid w:val="005542F9"/>
    <w:rsid w:val="00554A12"/>
    <w:rsid w:val="00554EA2"/>
    <w:rsid w:val="00555230"/>
    <w:rsid w:val="00555BDA"/>
    <w:rsid w:val="00555DEC"/>
    <w:rsid w:val="00556110"/>
    <w:rsid w:val="005567D1"/>
    <w:rsid w:val="00556EBA"/>
    <w:rsid w:val="005577B0"/>
    <w:rsid w:val="00557CF6"/>
    <w:rsid w:val="005601B8"/>
    <w:rsid w:val="005602D3"/>
    <w:rsid w:val="00560B95"/>
    <w:rsid w:val="00561B79"/>
    <w:rsid w:val="00562927"/>
    <w:rsid w:val="00562C57"/>
    <w:rsid w:val="00563792"/>
    <w:rsid w:val="00564630"/>
    <w:rsid w:val="0056463E"/>
    <w:rsid w:val="00565168"/>
    <w:rsid w:val="005654D3"/>
    <w:rsid w:val="00566028"/>
    <w:rsid w:val="005664B7"/>
    <w:rsid w:val="005669E2"/>
    <w:rsid w:val="00566D20"/>
    <w:rsid w:val="00566E04"/>
    <w:rsid w:val="00567685"/>
    <w:rsid w:val="005677E6"/>
    <w:rsid w:val="00573E71"/>
    <w:rsid w:val="00575DAA"/>
    <w:rsid w:val="00577A46"/>
    <w:rsid w:val="005808C1"/>
    <w:rsid w:val="00580D1B"/>
    <w:rsid w:val="0058165F"/>
    <w:rsid w:val="005822D3"/>
    <w:rsid w:val="00582406"/>
    <w:rsid w:val="005824BF"/>
    <w:rsid w:val="00582B69"/>
    <w:rsid w:val="00583308"/>
    <w:rsid w:val="005843D3"/>
    <w:rsid w:val="00584C06"/>
    <w:rsid w:val="0058612B"/>
    <w:rsid w:val="0058629F"/>
    <w:rsid w:val="005879F6"/>
    <w:rsid w:val="00591195"/>
    <w:rsid w:val="005916FB"/>
    <w:rsid w:val="00591BB6"/>
    <w:rsid w:val="0059267A"/>
    <w:rsid w:val="005929B1"/>
    <w:rsid w:val="00592C65"/>
    <w:rsid w:val="00593334"/>
    <w:rsid w:val="0059378B"/>
    <w:rsid w:val="00593EF8"/>
    <w:rsid w:val="00594B88"/>
    <w:rsid w:val="0059548C"/>
    <w:rsid w:val="00595D1D"/>
    <w:rsid w:val="00596CF7"/>
    <w:rsid w:val="00596F6F"/>
    <w:rsid w:val="0059706F"/>
    <w:rsid w:val="00597959"/>
    <w:rsid w:val="00597C60"/>
    <w:rsid w:val="005A018A"/>
    <w:rsid w:val="005A0727"/>
    <w:rsid w:val="005A09FD"/>
    <w:rsid w:val="005A135A"/>
    <w:rsid w:val="005A187B"/>
    <w:rsid w:val="005A2B11"/>
    <w:rsid w:val="005A2FCF"/>
    <w:rsid w:val="005A46E2"/>
    <w:rsid w:val="005A67D7"/>
    <w:rsid w:val="005A73B1"/>
    <w:rsid w:val="005A7448"/>
    <w:rsid w:val="005A7DDD"/>
    <w:rsid w:val="005B2727"/>
    <w:rsid w:val="005B587B"/>
    <w:rsid w:val="005B5DA0"/>
    <w:rsid w:val="005B6842"/>
    <w:rsid w:val="005B6B22"/>
    <w:rsid w:val="005C0106"/>
    <w:rsid w:val="005C04AB"/>
    <w:rsid w:val="005C0DAF"/>
    <w:rsid w:val="005C0F5F"/>
    <w:rsid w:val="005C0FE4"/>
    <w:rsid w:val="005C1E38"/>
    <w:rsid w:val="005C2245"/>
    <w:rsid w:val="005C3AFE"/>
    <w:rsid w:val="005C3EF5"/>
    <w:rsid w:val="005C3F10"/>
    <w:rsid w:val="005C48BC"/>
    <w:rsid w:val="005C4A6F"/>
    <w:rsid w:val="005C4B58"/>
    <w:rsid w:val="005D0130"/>
    <w:rsid w:val="005D21B8"/>
    <w:rsid w:val="005D2752"/>
    <w:rsid w:val="005D304E"/>
    <w:rsid w:val="005D3BC3"/>
    <w:rsid w:val="005D497F"/>
    <w:rsid w:val="005D5B4F"/>
    <w:rsid w:val="005D6763"/>
    <w:rsid w:val="005D682D"/>
    <w:rsid w:val="005D72DA"/>
    <w:rsid w:val="005D7E25"/>
    <w:rsid w:val="005D7F05"/>
    <w:rsid w:val="005E22F3"/>
    <w:rsid w:val="005E3C28"/>
    <w:rsid w:val="005E3F3A"/>
    <w:rsid w:val="005E69D4"/>
    <w:rsid w:val="005F149B"/>
    <w:rsid w:val="005F15E0"/>
    <w:rsid w:val="005F1870"/>
    <w:rsid w:val="005F1F54"/>
    <w:rsid w:val="005F277D"/>
    <w:rsid w:val="005F2FD2"/>
    <w:rsid w:val="005F3BFD"/>
    <w:rsid w:val="005F4F76"/>
    <w:rsid w:val="005F586B"/>
    <w:rsid w:val="005F60CD"/>
    <w:rsid w:val="005F70A7"/>
    <w:rsid w:val="005F7388"/>
    <w:rsid w:val="00601341"/>
    <w:rsid w:val="006030A7"/>
    <w:rsid w:val="006035AB"/>
    <w:rsid w:val="0060377B"/>
    <w:rsid w:val="006039DD"/>
    <w:rsid w:val="00603AFA"/>
    <w:rsid w:val="00603CE8"/>
    <w:rsid w:val="00604B4C"/>
    <w:rsid w:val="00604B85"/>
    <w:rsid w:val="00605ECF"/>
    <w:rsid w:val="0060668A"/>
    <w:rsid w:val="00607178"/>
    <w:rsid w:val="00607A96"/>
    <w:rsid w:val="00610636"/>
    <w:rsid w:val="00610DDF"/>
    <w:rsid w:val="006116F7"/>
    <w:rsid w:val="00612169"/>
    <w:rsid w:val="00612588"/>
    <w:rsid w:val="006131BC"/>
    <w:rsid w:val="0061394B"/>
    <w:rsid w:val="00614B46"/>
    <w:rsid w:val="00614BC1"/>
    <w:rsid w:val="0061535D"/>
    <w:rsid w:val="00615673"/>
    <w:rsid w:val="00615767"/>
    <w:rsid w:val="006164DC"/>
    <w:rsid w:val="00616561"/>
    <w:rsid w:val="006167EF"/>
    <w:rsid w:val="00616D97"/>
    <w:rsid w:val="0061751E"/>
    <w:rsid w:val="00617BB5"/>
    <w:rsid w:val="00620776"/>
    <w:rsid w:val="00620CEE"/>
    <w:rsid w:val="00621521"/>
    <w:rsid w:val="00622CE8"/>
    <w:rsid w:val="00623492"/>
    <w:rsid w:val="00623A47"/>
    <w:rsid w:val="00624360"/>
    <w:rsid w:val="00625EF4"/>
    <w:rsid w:val="00626DF8"/>
    <w:rsid w:val="00627FFC"/>
    <w:rsid w:val="006310C1"/>
    <w:rsid w:val="00631E3B"/>
    <w:rsid w:val="00632211"/>
    <w:rsid w:val="00632D7B"/>
    <w:rsid w:val="00632F36"/>
    <w:rsid w:val="006331C7"/>
    <w:rsid w:val="0063378E"/>
    <w:rsid w:val="00634DC0"/>
    <w:rsid w:val="006364F7"/>
    <w:rsid w:val="00636CCE"/>
    <w:rsid w:val="0063799B"/>
    <w:rsid w:val="00637C68"/>
    <w:rsid w:val="00637E93"/>
    <w:rsid w:val="00641307"/>
    <w:rsid w:val="00641B3F"/>
    <w:rsid w:val="00641ED0"/>
    <w:rsid w:val="0064251E"/>
    <w:rsid w:val="00644A84"/>
    <w:rsid w:val="00644C01"/>
    <w:rsid w:val="00644E9C"/>
    <w:rsid w:val="00644F09"/>
    <w:rsid w:val="006451D0"/>
    <w:rsid w:val="00647093"/>
    <w:rsid w:val="006471EC"/>
    <w:rsid w:val="006473C2"/>
    <w:rsid w:val="00647F32"/>
    <w:rsid w:val="006500DA"/>
    <w:rsid w:val="006502C2"/>
    <w:rsid w:val="00650535"/>
    <w:rsid w:val="00650AEC"/>
    <w:rsid w:val="00650F8A"/>
    <w:rsid w:val="006510E4"/>
    <w:rsid w:val="0065203B"/>
    <w:rsid w:val="00652B82"/>
    <w:rsid w:val="00653941"/>
    <w:rsid w:val="00654BFF"/>
    <w:rsid w:val="00655F9B"/>
    <w:rsid w:val="00656373"/>
    <w:rsid w:val="006572F0"/>
    <w:rsid w:val="0065751D"/>
    <w:rsid w:val="0066034F"/>
    <w:rsid w:val="0066072A"/>
    <w:rsid w:val="00660A05"/>
    <w:rsid w:val="00663073"/>
    <w:rsid w:val="00663CDF"/>
    <w:rsid w:val="00663DF7"/>
    <w:rsid w:val="00663F50"/>
    <w:rsid w:val="00664075"/>
    <w:rsid w:val="00664787"/>
    <w:rsid w:val="00665B44"/>
    <w:rsid w:val="00667922"/>
    <w:rsid w:val="00667E58"/>
    <w:rsid w:val="00672F1B"/>
    <w:rsid w:val="006730D3"/>
    <w:rsid w:val="0067478C"/>
    <w:rsid w:val="006757AD"/>
    <w:rsid w:val="00676908"/>
    <w:rsid w:val="00676CB4"/>
    <w:rsid w:val="00677476"/>
    <w:rsid w:val="00677CF9"/>
    <w:rsid w:val="006828B9"/>
    <w:rsid w:val="00682A4C"/>
    <w:rsid w:val="006838F2"/>
    <w:rsid w:val="00684148"/>
    <w:rsid w:val="00684BB9"/>
    <w:rsid w:val="00685CEE"/>
    <w:rsid w:val="006905D1"/>
    <w:rsid w:val="006907DD"/>
    <w:rsid w:val="00691348"/>
    <w:rsid w:val="00691E31"/>
    <w:rsid w:val="00691F19"/>
    <w:rsid w:val="00691F77"/>
    <w:rsid w:val="006920A9"/>
    <w:rsid w:val="006933DC"/>
    <w:rsid w:val="00694D4B"/>
    <w:rsid w:val="00694F35"/>
    <w:rsid w:val="006A09EE"/>
    <w:rsid w:val="006A0EE1"/>
    <w:rsid w:val="006A1C2F"/>
    <w:rsid w:val="006A2255"/>
    <w:rsid w:val="006A30ED"/>
    <w:rsid w:val="006A381E"/>
    <w:rsid w:val="006A384C"/>
    <w:rsid w:val="006A3D28"/>
    <w:rsid w:val="006A60EE"/>
    <w:rsid w:val="006A69CB"/>
    <w:rsid w:val="006A741E"/>
    <w:rsid w:val="006B0408"/>
    <w:rsid w:val="006B17C7"/>
    <w:rsid w:val="006B1823"/>
    <w:rsid w:val="006B190F"/>
    <w:rsid w:val="006B286A"/>
    <w:rsid w:val="006B36BE"/>
    <w:rsid w:val="006B45FE"/>
    <w:rsid w:val="006B4CED"/>
    <w:rsid w:val="006B511E"/>
    <w:rsid w:val="006B5643"/>
    <w:rsid w:val="006B5E90"/>
    <w:rsid w:val="006B6A6F"/>
    <w:rsid w:val="006B76E9"/>
    <w:rsid w:val="006B772C"/>
    <w:rsid w:val="006C1639"/>
    <w:rsid w:val="006C1693"/>
    <w:rsid w:val="006C16F4"/>
    <w:rsid w:val="006C1D1D"/>
    <w:rsid w:val="006C287F"/>
    <w:rsid w:val="006C2A5C"/>
    <w:rsid w:val="006C44D4"/>
    <w:rsid w:val="006C520D"/>
    <w:rsid w:val="006C5FC0"/>
    <w:rsid w:val="006C6F24"/>
    <w:rsid w:val="006C7559"/>
    <w:rsid w:val="006C778A"/>
    <w:rsid w:val="006D08FE"/>
    <w:rsid w:val="006D1319"/>
    <w:rsid w:val="006D147C"/>
    <w:rsid w:val="006D2896"/>
    <w:rsid w:val="006D2DED"/>
    <w:rsid w:val="006D35DB"/>
    <w:rsid w:val="006D51BE"/>
    <w:rsid w:val="006D6EA3"/>
    <w:rsid w:val="006D7ABD"/>
    <w:rsid w:val="006E0FAB"/>
    <w:rsid w:val="006E1A14"/>
    <w:rsid w:val="006E1F8F"/>
    <w:rsid w:val="006E217F"/>
    <w:rsid w:val="006E2399"/>
    <w:rsid w:val="006E32C6"/>
    <w:rsid w:val="006E3E8F"/>
    <w:rsid w:val="006E6D63"/>
    <w:rsid w:val="006E715D"/>
    <w:rsid w:val="006E7A2D"/>
    <w:rsid w:val="006F04BD"/>
    <w:rsid w:val="006F1DED"/>
    <w:rsid w:val="006F2100"/>
    <w:rsid w:val="006F2759"/>
    <w:rsid w:val="006F2CBE"/>
    <w:rsid w:val="006F2D33"/>
    <w:rsid w:val="006F2D7A"/>
    <w:rsid w:val="006F2FFE"/>
    <w:rsid w:val="006F41F0"/>
    <w:rsid w:val="006F4220"/>
    <w:rsid w:val="006F7104"/>
    <w:rsid w:val="00701020"/>
    <w:rsid w:val="007011CA"/>
    <w:rsid w:val="00701265"/>
    <w:rsid w:val="00701AFC"/>
    <w:rsid w:val="007039E6"/>
    <w:rsid w:val="00703CB5"/>
    <w:rsid w:val="00703CE8"/>
    <w:rsid w:val="00704737"/>
    <w:rsid w:val="00704C1B"/>
    <w:rsid w:val="007059EA"/>
    <w:rsid w:val="00705D34"/>
    <w:rsid w:val="0070638A"/>
    <w:rsid w:val="007066EA"/>
    <w:rsid w:val="0071015D"/>
    <w:rsid w:val="00710906"/>
    <w:rsid w:val="007113ED"/>
    <w:rsid w:val="00712157"/>
    <w:rsid w:val="00712433"/>
    <w:rsid w:val="00712E01"/>
    <w:rsid w:val="0071377E"/>
    <w:rsid w:val="0071398B"/>
    <w:rsid w:val="00713AB4"/>
    <w:rsid w:val="00715639"/>
    <w:rsid w:val="0071564C"/>
    <w:rsid w:val="00717478"/>
    <w:rsid w:val="007200F0"/>
    <w:rsid w:val="007209A3"/>
    <w:rsid w:val="007215EB"/>
    <w:rsid w:val="00722328"/>
    <w:rsid w:val="007235F4"/>
    <w:rsid w:val="0072483E"/>
    <w:rsid w:val="00724E16"/>
    <w:rsid w:val="00724E6E"/>
    <w:rsid w:val="007257E3"/>
    <w:rsid w:val="00725F13"/>
    <w:rsid w:val="007272EE"/>
    <w:rsid w:val="007272F6"/>
    <w:rsid w:val="00727575"/>
    <w:rsid w:val="00727F09"/>
    <w:rsid w:val="007305BF"/>
    <w:rsid w:val="0073108A"/>
    <w:rsid w:val="00731937"/>
    <w:rsid w:val="00732288"/>
    <w:rsid w:val="00732488"/>
    <w:rsid w:val="00732AD8"/>
    <w:rsid w:val="00733E70"/>
    <w:rsid w:val="00734E3B"/>
    <w:rsid w:val="0073663C"/>
    <w:rsid w:val="00737A36"/>
    <w:rsid w:val="00737F14"/>
    <w:rsid w:val="007402EE"/>
    <w:rsid w:val="007419C2"/>
    <w:rsid w:val="007421CC"/>
    <w:rsid w:val="00742624"/>
    <w:rsid w:val="00742EC9"/>
    <w:rsid w:val="00744138"/>
    <w:rsid w:val="0074435F"/>
    <w:rsid w:val="00744814"/>
    <w:rsid w:val="00745468"/>
    <w:rsid w:val="00745894"/>
    <w:rsid w:val="007475B7"/>
    <w:rsid w:val="00747643"/>
    <w:rsid w:val="007477CD"/>
    <w:rsid w:val="007503C3"/>
    <w:rsid w:val="007510EB"/>
    <w:rsid w:val="00751412"/>
    <w:rsid w:val="00751956"/>
    <w:rsid w:val="007519A9"/>
    <w:rsid w:val="007535CD"/>
    <w:rsid w:val="00753CBF"/>
    <w:rsid w:val="00753E3C"/>
    <w:rsid w:val="007549E7"/>
    <w:rsid w:val="0075616D"/>
    <w:rsid w:val="0075649A"/>
    <w:rsid w:val="00756864"/>
    <w:rsid w:val="00760C03"/>
    <w:rsid w:val="00760D0A"/>
    <w:rsid w:val="0076106D"/>
    <w:rsid w:val="0076185E"/>
    <w:rsid w:val="00762184"/>
    <w:rsid w:val="00762550"/>
    <w:rsid w:val="007635D1"/>
    <w:rsid w:val="00763C1F"/>
    <w:rsid w:val="00764D97"/>
    <w:rsid w:val="00765219"/>
    <w:rsid w:val="007661B9"/>
    <w:rsid w:val="007663EC"/>
    <w:rsid w:val="00766D74"/>
    <w:rsid w:val="007706BC"/>
    <w:rsid w:val="00770C42"/>
    <w:rsid w:val="00770D3F"/>
    <w:rsid w:val="0077107F"/>
    <w:rsid w:val="00772DF7"/>
    <w:rsid w:val="00772F18"/>
    <w:rsid w:val="00775B73"/>
    <w:rsid w:val="0077612A"/>
    <w:rsid w:val="00777355"/>
    <w:rsid w:val="00777654"/>
    <w:rsid w:val="00780F98"/>
    <w:rsid w:val="00781783"/>
    <w:rsid w:val="0078194F"/>
    <w:rsid w:val="00781974"/>
    <w:rsid w:val="00781B63"/>
    <w:rsid w:val="00782A2E"/>
    <w:rsid w:val="00782E31"/>
    <w:rsid w:val="007837DE"/>
    <w:rsid w:val="007837E1"/>
    <w:rsid w:val="00783FF2"/>
    <w:rsid w:val="00784C03"/>
    <w:rsid w:val="0078508D"/>
    <w:rsid w:val="00785641"/>
    <w:rsid w:val="00786A3A"/>
    <w:rsid w:val="007870E2"/>
    <w:rsid w:val="00787548"/>
    <w:rsid w:val="00787561"/>
    <w:rsid w:val="00787BEB"/>
    <w:rsid w:val="00787D27"/>
    <w:rsid w:val="007909A5"/>
    <w:rsid w:val="00791833"/>
    <w:rsid w:val="0079208F"/>
    <w:rsid w:val="007928DD"/>
    <w:rsid w:val="00792D28"/>
    <w:rsid w:val="00793391"/>
    <w:rsid w:val="007934ED"/>
    <w:rsid w:val="00794B64"/>
    <w:rsid w:val="007967C5"/>
    <w:rsid w:val="00796A4B"/>
    <w:rsid w:val="00796BE4"/>
    <w:rsid w:val="00797622"/>
    <w:rsid w:val="007A2523"/>
    <w:rsid w:val="007A42F5"/>
    <w:rsid w:val="007A5338"/>
    <w:rsid w:val="007A55C4"/>
    <w:rsid w:val="007A56AC"/>
    <w:rsid w:val="007A5D3A"/>
    <w:rsid w:val="007A69E1"/>
    <w:rsid w:val="007A74BE"/>
    <w:rsid w:val="007B1032"/>
    <w:rsid w:val="007B2048"/>
    <w:rsid w:val="007B2E18"/>
    <w:rsid w:val="007B4658"/>
    <w:rsid w:val="007B47D3"/>
    <w:rsid w:val="007B6990"/>
    <w:rsid w:val="007B71B3"/>
    <w:rsid w:val="007B724E"/>
    <w:rsid w:val="007B727E"/>
    <w:rsid w:val="007C0F01"/>
    <w:rsid w:val="007C22E7"/>
    <w:rsid w:val="007C42C1"/>
    <w:rsid w:val="007C5053"/>
    <w:rsid w:val="007C51AC"/>
    <w:rsid w:val="007C6D10"/>
    <w:rsid w:val="007C71CA"/>
    <w:rsid w:val="007C779E"/>
    <w:rsid w:val="007D11CA"/>
    <w:rsid w:val="007D2C3A"/>
    <w:rsid w:val="007D3E13"/>
    <w:rsid w:val="007D521E"/>
    <w:rsid w:val="007D57D9"/>
    <w:rsid w:val="007D5954"/>
    <w:rsid w:val="007D59C9"/>
    <w:rsid w:val="007D59F2"/>
    <w:rsid w:val="007D6B92"/>
    <w:rsid w:val="007D7BA9"/>
    <w:rsid w:val="007E06EA"/>
    <w:rsid w:val="007E07DB"/>
    <w:rsid w:val="007E0CF1"/>
    <w:rsid w:val="007E16E5"/>
    <w:rsid w:val="007E19A6"/>
    <w:rsid w:val="007E2114"/>
    <w:rsid w:val="007E2AD0"/>
    <w:rsid w:val="007E375A"/>
    <w:rsid w:val="007E391B"/>
    <w:rsid w:val="007E3D4B"/>
    <w:rsid w:val="007E3F57"/>
    <w:rsid w:val="007E4AF8"/>
    <w:rsid w:val="007E5872"/>
    <w:rsid w:val="007E694C"/>
    <w:rsid w:val="007E6A7C"/>
    <w:rsid w:val="007E6C24"/>
    <w:rsid w:val="007F12FF"/>
    <w:rsid w:val="007F1526"/>
    <w:rsid w:val="007F17D1"/>
    <w:rsid w:val="007F1A74"/>
    <w:rsid w:val="007F1E7D"/>
    <w:rsid w:val="007F2AD9"/>
    <w:rsid w:val="007F2F38"/>
    <w:rsid w:val="007F360E"/>
    <w:rsid w:val="007F452E"/>
    <w:rsid w:val="007F49C7"/>
    <w:rsid w:val="007F4C8C"/>
    <w:rsid w:val="007F62CF"/>
    <w:rsid w:val="007F6638"/>
    <w:rsid w:val="007F6742"/>
    <w:rsid w:val="007F6922"/>
    <w:rsid w:val="007F7562"/>
    <w:rsid w:val="007F77CA"/>
    <w:rsid w:val="008005F5"/>
    <w:rsid w:val="00801064"/>
    <w:rsid w:val="00801B89"/>
    <w:rsid w:val="00801BDD"/>
    <w:rsid w:val="00801DBE"/>
    <w:rsid w:val="00802E64"/>
    <w:rsid w:val="0080306D"/>
    <w:rsid w:val="0080308B"/>
    <w:rsid w:val="00803778"/>
    <w:rsid w:val="00803CD7"/>
    <w:rsid w:val="008049FB"/>
    <w:rsid w:val="00804E32"/>
    <w:rsid w:val="0080507B"/>
    <w:rsid w:val="00805BCE"/>
    <w:rsid w:val="008060A1"/>
    <w:rsid w:val="00806716"/>
    <w:rsid w:val="008078A9"/>
    <w:rsid w:val="00807C4A"/>
    <w:rsid w:val="00807DFE"/>
    <w:rsid w:val="00810747"/>
    <w:rsid w:val="0081135E"/>
    <w:rsid w:val="00812114"/>
    <w:rsid w:val="008122A0"/>
    <w:rsid w:val="0081324A"/>
    <w:rsid w:val="008134B5"/>
    <w:rsid w:val="00814045"/>
    <w:rsid w:val="00814349"/>
    <w:rsid w:val="00814394"/>
    <w:rsid w:val="008145A3"/>
    <w:rsid w:val="008145DD"/>
    <w:rsid w:val="0081508A"/>
    <w:rsid w:val="008177C6"/>
    <w:rsid w:val="00817B01"/>
    <w:rsid w:val="0082050D"/>
    <w:rsid w:val="0082148C"/>
    <w:rsid w:val="00821C4C"/>
    <w:rsid w:val="0082411F"/>
    <w:rsid w:val="0082480C"/>
    <w:rsid w:val="00824B95"/>
    <w:rsid w:val="00824C66"/>
    <w:rsid w:val="00824E09"/>
    <w:rsid w:val="008263F2"/>
    <w:rsid w:val="00830A76"/>
    <w:rsid w:val="008310EA"/>
    <w:rsid w:val="00831415"/>
    <w:rsid w:val="0083161A"/>
    <w:rsid w:val="00831C65"/>
    <w:rsid w:val="00831C7C"/>
    <w:rsid w:val="00833F28"/>
    <w:rsid w:val="008343EF"/>
    <w:rsid w:val="008346EA"/>
    <w:rsid w:val="00834C64"/>
    <w:rsid w:val="00834EE1"/>
    <w:rsid w:val="00835590"/>
    <w:rsid w:val="00835C6A"/>
    <w:rsid w:val="00836163"/>
    <w:rsid w:val="008369AA"/>
    <w:rsid w:val="00837F11"/>
    <w:rsid w:val="008400EF"/>
    <w:rsid w:val="00840D85"/>
    <w:rsid w:val="00840F2D"/>
    <w:rsid w:val="008412CF"/>
    <w:rsid w:val="008447AD"/>
    <w:rsid w:val="008468B6"/>
    <w:rsid w:val="008473E4"/>
    <w:rsid w:val="00852497"/>
    <w:rsid w:val="00852D2C"/>
    <w:rsid w:val="00853F2C"/>
    <w:rsid w:val="00854E76"/>
    <w:rsid w:val="00860BCC"/>
    <w:rsid w:val="00860DDF"/>
    <w:rsid w:val="008610B5"/>
    <w:rsid w:val="0086172F"/>
    <w:rsid w:val="008625C9"/>
    <w:rsid w:val="00863E9C"/>
    <w:rsid w:val="00864874"/>
    <w:rsid w:val="0086499C"/>
    <w:rsid w:val="00864D16"/>
    <w:rsid w:val="00864EF0"/>
    <w:rsid w:val="0086535D"/>
    <w:rsid w:val="00865D0F"/>
    <w:rsid w:val="0086785A"/>
    <w:rsid w:val="00867D73"/>
    <w:rsid w:val="00870214"/>
    <w:rsid w:val="008703CC"/>
    <w:rsid w:val="00870922"/>
    <w:rsid w:val="0087092E"/>
    <w:rsid w:val="00870A00"/>
    <w:rsid w:val="008717E0"/>
    <w:rsid w:val="008719A5"/>
    <w:rsid w:val="008735E6"/>
    <w:rsid w:val="00873815"/>
    <w:rsid w:val="00873FA6"/>
    <w:rsid w:val="008740BF"/>
    <w:rsid w:val="00875519"/>
    <w:rsid w:val="00876557"/>
    <w:rsid w:val="008775DA"/>
    <w:rsid w:val="008802B7"/>
    <w:rsid w:val="00880E76"/>
    <w:rsid w:val="00881290"/>
    <w:rsid w:val="008819C5"/>
    <w:rsid w:val="00881B71"/>
    <w:rsid w:val="00884822"/>
    <w:rsid w:val="00884D93"/>
    <w:rsid w:val="008855B4"/>
    <w:rsid w:val="008857B7"/>
    <w:rsid w:val="008862EE"/>
    <w:rsid w:val="0088791E"/>
    <w:rsid w:val="00887F5A"/>
    <w:rsid w:val="00890263"/>
    <w:rsid w:val="008908C9"/>
    <w:rsid w:val="00892153"/>
    <w:rsid w:val="0089274C"/>
    <w:rsid w:val="00893404"/>
    <w:rsid w:val="00893857"/>
    <w:rsid w:val="00894DB9"/>
    <w:rsid w:val="0089594C"/>
    <w:rsid w:val="0089732D"/>
    <w:rsid w:val="0089760C"/>
    <w:rsid w:val="008A0667"/>
    <w:rsid w:val="008A0727"/>
    <w:rsid w:val="008A0940"/>
    <w:rsid w:val="008A17C5"/>
    <w:rsid w:val="008A19B9"/>
    <w:rsid w:val="008A2A93"/>
    <w:rsid w:val="008A4B37"/>
    <w:rsid w:val="008A6332"/>
    <w:rsid w:val="008A67A7"/>
    <w:rsid w:val="008A6B90"/>
    <w:rsid w:val="008A7EC1"/>
    <w:rsid w:val="008B0546"/>
    <w:rsid w:val="008B0A37"/>
    <w:rsid w:val="008B10A3"/>
    <w:rsid w:val="008B26A7"/>
    <w:rsid w:val="008B5E3A"/>
    <w:rsid w:val="008B6856"/>
    <w:rsid w:val="008B69D7"/>
    <w:rsid w:val="008C0C5A"/>
    <w:rsid w:val="008C19DB"/>
    <w:rsid w:val="008C1F19"/>
    <w:rsid w:val="008C1F4B"/>
    <w:rsid w:val="008C1F5F"/>
    <w:rsid w:val="008C2509"/>
    <w:rsid w:val="008C2659"/>
    <w:rsid w:val="008C28A9"/>
    <w:rsid w:val="008C2929"/>
    <w:rsid w:val="008C29E4"/>
    <w:rsid w:val="008C3AEB"/>
    <w:rsid w:val="008C49E2"/>
    <w:rsid w:val="008C4EDA"/>
    <w:rsid w:val="008C5CAF"/>
    <w:rsid w:val="008C677A"/>
    <w:rsid w:val="008C6D20"/>
    <w:rsid w:val="008D047A"/>
    <w:rsid w:val="008D080C"/>
    <w:rsid w:val="008D0B5B"/>
    <w:rsid w:val="008D118E"/>
    <w:rsid w:val="008D16EB"/>
    <w:rsid w:val="008D2A7D"/>
    <w:rsid w:val="008D2B7D"/>
    <w:rsid w:val="008D2D24"/>
    <w:rsid w:val="008D2D30"/>
    <w:rsid w:val="008D53CB"/>
    <w:rsid w:val="008D5739"/>
    <w:rsid w:val="008D5D50"/>
    <w:rsid w:val="008D6CEE"/>
    <w:rsid w:val="008E051A"/>
    <w:rsid w:val="008E0A46"/>
    <w:rsid w:val="008E0AAD"/>
    <w:rsid w:val="008E14C9"/>
    <w:rsid w:val="008E1714"/>
    <w:rsid w:val="008E1A05"/>
    <w:rsid w:val="008E1DAB"/>
    <w:rsid w:val="008E2408"/>
    <w:rsid w:val="008E3B77"/>
    <w:rsid w:val="008E3CC9"/>
    <w:rsid w:val="008E4978"/>
    <w:rsid w:val="008E4B5F"/>
    <w:rsid w:val="008E4BCA"/>
    <w:rsid w:val="008E6956"/>
    <w:rsid w:val="008E7E66"/>
    <w:rsid w:val="008F26B4"/>
    <w:rsid w:val="008F2B26"/>
    <w:rsid w:val="008F2EBC"/>
    <w:rsid w:val="008F2EF1"/>
    <w:rsid w:val="008F37F3"/>
    <w:rsid w:val="008F49A2"/>
    <w:rsid w:val="008F49B1"/>
    <w:rsid w:val="008F50C1"/>
    <w:rsid w:val="008F624D"/>
    <w:rsid w:val="008F744E"/>
    <w:rsid w:val="009006D6"/>
    <w:rsid w:val="00900830"/>
    <w:rsid w:val="00900C0C"/>
    <w:rsid w:val="00903401"/>
    <w:rsid w:val="009037A5"/>
    <w:rsid w:val="00906DA2"/>
    <w:rsid w:val="00907CC9"/>
    <w:rsid w:val="0091073A"/>
    <w:rsid w:val="00910879"/>
    <w:rsid w:val="00911B91"/>
    <w:rsid w:val="00912521"/>
    <w:rsid w:val="009128A3"/>
    <w:rsid w:val="009176ED"/>
    <w:rsid w:val="00920056"/>
    <w:rsid w:val="009204EB"/>
    <w:rsid w:val="009207FE"/>
    <w:rsid w:val="00921438"/>
    <w:rsid w:val="00922885"/>
    <w:rsid w:val="009232A6"/>
    <w:rsid w:val="009249A3"/>
    <w:rsid w:val="00925104"/>
    <w:rsid w:val="0092562A"/>
    <w:rsid w:val="00930BE0"/>
    <w:rsid w:val="00931B7E"/>
    <w:rsid w:val="0093292E"/>
    <w:rsid w:val="009337AC"/>
    <w:rsid w:val="00935027"/>
    <w:rsid w:val="009356DE"/>
    <w:rsid w:val="00935A3E"/>
    <w:rsid w:val="00936AC0"/>
    <w:rsid w:val="00940A90"/>
    <w:rsid w:val="0094110D"/>
    <w:rsid w:val="00941561"/>
    <w:rsid w:val="00942134"/>
    <w:rsid w:val="009435EC"/>
    <w:rsid w:val="00943D1A"/>
    <w:rsid w:val="009445B6"/>
    <w:rsid w:val="009446B4"/>
    <w:rsid w:val="00945CD2"/>
    <w:rsid w:val="00945EB7"/>
    <w:rsid w:val="0094658C"/>
    <w:rsid w:val="0094698A"/>
    <w:rsid w:val="009507FC"/>
    <w:rsid w:val="00950A5C"/>
    <w:rsid w:val="00952061"/>
    <w:rsid w:val="0095276B"/>
    <w:rsid w:val="00952E11"/>
    <w:rsid w:val="00953333"/>
    <w:rsid w:val="00953A35"/>
    <w:rsid w:val="00954A17"/>
    <w:rsid w:val="00955D69"/>
    <w:rsid w:val="0095792E"/>
    <w:rsid w:val="00957E5D"/>
    <w:rsid w:val="00960535"/>
    <w:rsid w:val="00961E5C"/>
    <w:rsid w:val="00961EB2"/>
    <w:rsid w:val="009620C5"/>
    <w:rsid w:val="0096446E"/>
    <w:rsid w:val="00964840"/>
    <w:rsid w:val="00964885"/>
    <w:rsid w:val="00964BBF"/>
    <w:rsid w:val="00965DE7"/>
    <w:rsid w:val="00965F68"/>
    <w:rsid w:val="0096705F"/>
    <w:rsid w:val="00967367"/>
    <w:rsid w:val="00967408"/>
    <w:rsid w:val="00967F08"/>
    <w:rsid w:val="00970009"/>
    <w:rsid w:val="00970331"/>
    <w:rsid w:val="0097097C"/>
    <w:rsid w:val="00971624"/>
    <w:rsid w:val="0097248E"/>
    <w:rsid w:val="009726C4"/>
    <w:rsid w:val="00972738"/>
    <w:rsid w:val="00973D7F"/>
    <w:rsid w:val="00973EB7"/>
    <w:rsid w:val="00975EF5"/>
    <w:rsid w:val="0097651A"/>
    <w:rsid w:val="009773C9"/>
    <w:rsid w:val="00977AB7"/>
    <w:rsid w:val="00980559"/>
    <w:rsid w:val="00980B72"/>
    <w:rsid w:val="00983248"/>
    <w:rsid w:val="009832DC"/>
    <w:rsid w:val="00983A78"/>
    <w:rsid w:val="009840C0"/>
    <w:rsid w:val="00984322"/>
    <w:rsid w:val="009848DE"/>
    <w:rsid w:val="00986098"/>
    <w:rsid w:val="00986BE0"/>
    <w:rsid w:val="00987812"/>
    <w:rsid w:val="009903D1"/>
    <w:rsid w:val="00990D01"/>
    <w:rsid w:val="00990EE2"/>
    <w:rsid w:val="009932B8"/>
    <w:rsid w:val="00993EF6"/>
    <w:rsid w:val="0099409A"/>
    <w:rsid w:val="00994E74"/>
    <w:rsid w:val="009962B4"/>
    <w:rsid w:val="009966AB"/>
    <w:rsid w:val="009A083C"/>
    <w:rsid w:val="009A1F4F"/>
    <w:rsid w:val="009A2924"/>
    <w:rsid w:val="009A2C7E"/>
    <w:rsid w:val="009A370B"/>
    <w:rsid w:val="009A4954"/>
    <w:rsid w:val="009A5206"/>
    <w:rsid w:val="009A544A"/>
    <w:rsid w:val="009A5A0E"/>
    <w:rsid w:val="009A670D"/>
    <w:rsid w:val="009A7344"/>
    <w:rsid w:val="009A757C"/>
    <w:rsid w:val="009A7701"/>
    <w:rsid w:val="009A78D4"/>
    <w:rsid w:val="009B0FBD"/>
    <w:rsid w:val="009B1397"/>
    <w:rsid w:val="009B235C"/>
    <w:rsid w:val="009B251C"/>
    <w:rsid w:val="009B25D0"/>
    <w:rsid w:val="009B3540"/>
    <w:rsid w:val="009B3B6E"/>
    <w:rsid w:val="009B43B2"/>
    <w:rsid w:val="009B44AB"/>
    <w:rsid w:val="009B4F1D"/>
    <w:rsid w:val="009B5517"/>
    <w:rsid w:val="009B75E4"/>
    <w:rsid w:val="009B7732"/>
    <w:rsid w:val="009C00D2"/>
    <w:rsid w:val="009C016A"/>
    <w:rsid w:val="009C0365"/>
    <w:rsid w:val="009C058E"/>
    <w:rsid w:val="009C0B48"/>
    <w:rsid w:val="009C1135"/>
    <w:rsid w:val="009C2395"/>
    <w:rsid w:val="009C27D3"/>
    <w:rsid w:val="009C33A3"/>
    <w:rsid w:val="009C3563"/>
    <w:rsid w:val="009C4885"/>
    <w:rsid w:val="009C6B5A"/>
    <w:rsid w:val="009C76BC"/>
    <w:rsid w:val="009C79FA"/>
    <w:rsid w:val="009C7BFA"/>
    <w:rsid w:val="009D01DD"/>
    <w:rsid w:val="009D11B3"/>
    <w:rsid w:val="009D1D76"/>
    <w:rsid w:val="009D21FE"/>
    <w:rsid w:val="009D246B"/>
    <w:rsid w:val="009D3777"/>
    <w:rsid w:val="009D4706"/>
    <w:rsid w:val="009D5092"/>
    <w:rsid w:val="009D7596"/>
    <w:rsid w:val="009E0460"/>
    <w:rsid w:val="009E19C8"/>
    <w:rsid w:val="009E1A8E"/>
    <w:rsid w:val="009E209B"/>
    <w:rsid w:val="009E248A"/>
    <w:rsid w:val="009E2D0B"/>
    <w:rsid w:val="009E2EA2"/>
    <w:rsid w:val="009E3419"/>
    <w:rsid w:val="009E385B"/>
    <w:rsid w:val="009E3F61"/>
    <w:rsid w:val="009E4719"/>
    <w:rsid w:val="009E51E9"/>
    <w:rsid w:val="009E560A"/>
    <w:rsid w:val="009E6553"/>
    <w:rsid w:val="009E6F06"/>
    <w:rsid w:val="009E7348"/>
    <w:rsid w:val="009F2537"/>
    <w:rsid w:val="009F28C7"/>
    <w:rsid w:val="009F595F"/>
    <w:rsid w:val="009F5E66"/>
    <w:rsid w:val="009F6066"/>
    <w:rsid w:val="009F7F58"/>
    <w:rsid w:val="00A010A7"/>
    <w:rsid w:val="00A037E2"/>
    <w:rsid w:val="00A05B0B"/>
    <w:rsid w:val="00A0688C"/>
    <w:rsid w:val="00A06A89"/>
    <w:rsid w:val="00A07CED"/>
    <w:rsid w:val="00A10499"/>
    <w:rsid w:val="00A12858"/>
    <w:rsid w:val="00A12E40"/>
    <w:rsid w:val="00A1385A"/>
    <w:rsid w:val="00A13BA1"/>
    <w:rsid w:val="00A1473C"/>
    <w:rsid w:val="00A158EC"/>
    <w:rsid w:val="00A15BE8"/>
    <w:rsid w:val="00A163FA"/>
    <w:rsid w:val="00A16CD2"/>
    <w:rsid w:val="00A17366"/>
    <w:rsid w:val="00A20804"/>
    <w:rsid w:val="00A20D7A"/>
    <w:rsid w:val="00A215CB"/>
    <w:rsid w:val="00A22384"/>
    <w:rsid w:val="00A228C8"/>
    <w:rsid w:val="00A22B60"/>
    <w:rsid w:val="00A237D9"/>
    <w:rsid w:val="00A23A5B"/>
    <w:rsid w:val="00A246B1"/>
    <w:rsid w:val="00A2568B"/>
    <w:rsid w:val="00A2616D"/>
    <w:rsid w:val="00A26585"/>
    <w:rsid w:val="00A27277"/>
    <w:rsid w:val="00A272A7"/>
    <w:rsid w:val="00A30443"/>
    <w:rsid w:val="00A30C5B"/>
    <w:rsid w:val="00A30D6F"/>
    <w:rsid w:val="00A30EE8"/>
    <w:rsid w:val="00A32440"/>
    <w:rsid w:val="00A32C09"/>
    <w:rsid w:val="00A33520"/>
    <w:rsid w:val="00A337AC"/>
    <w:rsid w:val="00A35176"/>
    <w:rsid w:val="00A35D0A"/>
    <w:rsid w:val="00A3606E"/>
    <w:rsid w:val="00A368AC"/>
    <w:rsid w:val="00A41381"/>
    <w:rsid w:val="00A4217E"/>
    <w:rsid w:val="00A42A19"/>
    <w:rsid w:val="00A42B29"/>
    <w:rsid w:val="00A43BE6"/>
    <w:rsid w:val="00A44B20"/>
    <w:rsid w:val="00A451A2"/>
    <w:rsid w:val="00A45760"/>
    <w:rsid w:val="00A457D1"/>
    <w:rsid w:val="00A45A80"/>
    <w:rsid w:val="00A46F6D"/>
    <w:rsid w:val="00A46FFA"/>
    <w:rsid w:val="00A4789E"/>
    <w:rsid w:val="00A47B05"/>
    <w:rsid w:val="00A516B8"/>
    <w:rsid w:val="00A51A13"/>
    <w:rsid w:val="00A51E51"/>
    <w:rsid w:val="00A547B3"/>
    <w:rsid w:val="00A55AF8"/>
    <w:rsid w:val="00A605E1"/>
    <w:rsid w:val="00A60CE1"/>
    <w:rsid w:val="00A60E14"/>
    <w:rsid w:val="00A61A2B"/>
    <w:rsid w:val="00A6211F"/>
    <w:rsid w:val="00A62989"/>
    <w:rsid w:val="00A63094"/>
    <w:rsid w:val="00A6309D"/>
    <w:rsid w:val="00A6462D"/>
    <w:rsid w:val="00A647E4"/>
    <w:rsid w:val="00A648A0"/>
    <w:rsid w:val="00A64A53"/>
    <w:rsid w:val="00A6554F"/>
    <w:rsid w:val="00A6565A"/>
    <w:rsid w:val="00A65671"/>
    <w:rsid w:val="00A65B67"/>
    <w:rsid w:val="00A65C5B"/>
    <w:rsid w:val="00A677D1"/>
    <w:rsid w:val="00A67A2C"/>
    <w:rsid w:val="00A705C4"/>
    <w:rsid w:val="00A70AE6"/>
    <w:rsid w:val="00A71D1D"/>
    <w:rsid w:val="00A7257B"/>
    <w:rsid w:val="00A7316A"/>
    <w:rsid w:val="00A73A1B"/>
    <w:rsid w:val="00A73D14"/>
    <w:rsid w:val="00A73F7E"/>
    <w:rsid w:val="00A7514B"/>
    <w:rsid w:val="00A7585A"/>
    <w:rsid w:val="00A75E13"/>
    <w:rsid w:val="00A76776"/>
    <w:rsid w:val="00A769E9"/>
    <w:rsid w:val="00A770F0"/>
    <w:rsid w:val="00A773CC"/>
    <w:rsid w:val="00A81E81"/>
    <w:rsid w:val="00A82495"/>
    <w:rsid w:val="00A82567"/>
    <w:rsid w:val="00A82DC0"/>
    <w:rsid w:val="00A85731"/>
    <w:rsid w:val="00A8679F"/>
    <w:rsid w:val="00A90067"/>
    <w:rsid w:val="00A90568"/>
    <w:rsid w:val="00A91564"/>
    <w:rsid w:val="00A91763"/>
    <w:rsid w:val="00A934FE"/>
    <w:rsid w:val="00A935BE"/>
    <w:rsid w:val="00A94064"/>
    <w:rsid w:val="00A94789"/>
    <w:rsid w:val="00A95F86"/>
    <w:rsid w:val="00A963E1"/>
    <w:rsid w:val="00A9679B"/>
    <w:rsid w:val="00A96887"/>
    <w:rsid w:val="00A978FE"/>
    <w:rsid w:val="00A97D3F"/>
    <w:rsid w:val="00A97EF3"/>
    <w:rsid w:val="00AA158C"/>
    <w:rsid w:val="00AA1C3F"/>
    <w:rsid w:val="00AA1F6F"/>
    <w:rsid w:val="00AA2106"/>
    <w:rsid w:val="00AA252D"/>
    <w:rsid w:val="00AA2855"/>
    <w:rsid w:val="00AA318A"/>
    <w:rsid w:val="00AA60F4"/>
    <w:rsid w:val="00AA670E"/>
    <w:rsid w:val="00AA676A"/>
    <w:rsid w:val="00AA7539"/>
    <w:rsid w:val="00AA7BCB"/>
    <w:rsid w:val="00AB0D5D"/>
    <w:rsid w:val="00AB2044"/>
    <w:rsid w:val="00AB2548"/>
    <w:rsid w:val="00AB36A1"/>
    <w:rsid w:val="00AB40B1"/>
    <w:rsid w:val="00AC001C"/>
    <w:rsid w:val="00AC02FA"/>
    <w:rsid w:val="00AC2338"/>
    <w:rsid w:val="00AC277F"/>
    <w:rsid w:val="00AC2D3A"/>
    <w:rsid w:val="00AC2DE5"/>
    <w:rsid w:val="00AC5321"/>
    <w:rsid w:val="00AC5D35"/>
    <w:rsid w:val="00AC697A"/>
    <w:rsid w:val="00AC6A9B"/>
    <w:rsid w:val="00AC6ED0"/>
    <w:rsid w:val="00AC79FC"/>
    <w:rsid w:val="00AC7D08"/>
    <w:rsid w:val="00AD1B5F"/>
    <w:rsid w:val="00AD28F7"/>
    <w:rsid w:val="00AD2CD6"/>
    <w:rsid w:val="00AD2D7F"/>
    <w:rsid w:val="00AD3168"/>
    <w:rsid w:val="00AD3CD9"/>
    <w:rsid w:val="00AD4B43"/>
    <w:rsid w:val="00AD5316"/>
    <w:rsid w:val="00AD57A8"/>
    <w:rsid w:val="00AD5953"/>
    <w:rsid w:val="00AD5CEB"/>
    <w:rsid w:val="00AD7026"/>
    <w:rsid w:val="00AD7B8D"/>
    <w:rsid w:val="00AE0775"/>
    <w:rsid w:val="00AE1158"/>
    <w:rsid w:val="00AE11FA"/>
    <w:rsid w:val="00AE14B1"/>
    <w:rsid w:val="00AE1838"/>
    <w:rsid w:val="00AE1DAD"/>
    <w:rsid w:val="00AE47A4"/>
    <w:rsid w:val="00AE4ABE"/>
    <w:rsid w:val="00AE4D23"/>
    <w:rsid w:val="00AE5749"/>
    <w:rsid w:val="00AE599C"/>
    <w:rsid w:val="00AE5BE7"/>
    <w:rsid w:val="00AE6FD4"/>
    <w:rsid w:val="00AE6FDF"/>
    <w:rsid w:val="00AE752E"/>
    <w:rsid w:val="00AF0187"/>
    <w:rsid w:val="00AF0EB1"/>
    <w:rsid w:val="00AF1A3C"/>
    <w:rsid w:val="00AF1E3A"/>
    <w:rsid w:val="00AF1F43"/>
    <w:rsid w:val="00AF28CA"/>
    <w:rsid w:val="00AF3062"/>
    <w:rsid w:val="00AF3D25"/>
    <w:rsid w:val="00AF5F7A"/>
    <w:rsid w:val="00AF6A4A"/>
    <w:rsid w:val="00B004A4"/>
    <w:rsid w:val="00B008AC"/>
    <w:rsid w:val="00B01269"/>
    <w:rsid w:val="00B0144E"/>
    <w:rsid w:val="00B01604"/>
    <w:rsid w:val="00B0163B"/>
    <w:rsid w:val="00B03701"/>
    <w:rsid w:val="00B03929"/>
    <w:rsid w:val="00B0441A"/>
    <w:rsid w:val="00B04DFB"/>
    <w:rsid w:val="00B06077"/>
    <w:rsid w:val="00B0680D"/>
    <w:rsid w:val="00B12E28"/>
    <w:rsid w:val="00B149D2"/>
    <w:rsid w:val="00B15554"/>
    <w:rsid w:val="00B15FB4"/>
    <w:rsid w:val="00B16C3E"/>
    <w:rsid w:val="00B16D88"/>
    <w:rsid w:val="00B16E6E"/>
    <w:rsid w:val="00B201B1"/>
    <w:rsid w:val="00B202A1"/>
    <w:rsid w:val="00B2135B"/>
    <w:rsid w:val="00B213F2"/>
    <w:rsid w:val="00B21904"/>
    <w:rsid w:val="00B21935"/>
    <w:rsid w:val="00B21E93"/>
    <w:rsid w:val="00B23C36"/>
    <w:rsid w:val="00B25DCF"/>
    <w:rsid w:val="00B26540"/>
    <w:rsid w:val="00B270B2"/>
    <w:rsid w:val="00B30C90"/>
    <w:rsid w:val="00B31095"/>
    <w:rsid w:val="00B316A1"/>
    <w:rsid w:val="00B34F72"/>
    <w:rsid w:val="00B35B06"/>
    <w:rsid w:val="00B361A8"/>
    <w:rsid w:val="00B36966"/>
    <w:rsid w:val="00B3776C"/>
    <w:rsid w:val="00B37969"/>
    <w:rsid w:val="00B40FEB"/>
    <w:rsid w:val="00B41B92"/>
    <w:rsid w:val="00B4269D"/>
    <w:rsid w:val="00B4280D"/>
    <w:rsid w:val="00B42B0A"/>
    <w:rsid w:val="00B43659"/>
    <w:rsid w:val="00B4398B"/>
    <w:rsid w:val="00B439BF"/>
    <w:rsid w:val="00B43FF7"/>
    <w:rsid w:val="00B4601B"/>
    <w:rsid w:val="00B478B8"/>
    <w:rsid w:val="00B50637"/>
    <w:rsid w:val="00B50B42"/>
    <w:rsid w:val="00B50E2F"/>
    <w:rsid w:val="00B516BB"/>
    <w:rsid w:val="00B51E7B"/>
    <w:rsid w:val="00B52A44"/>
    <w:rsid w:val="00B531EB"/>
    <w:rsid w:val="00B536D1"/>
    <w:rsid w:val="00B542E1"/>
    <w:rsid w:val="00B543C4"/>
    <w:rsid w:val="00B54DEE"/>
    <w:rsid w:val="00B57880"/>
    <w:rsid w:val="00B60235"/>
    <w:rsid w:val="00B60BD5"/>
    <w:rsid w:val="00B60C9E"/>
    <w:rsid w:val="00B612D2"/>
    <w:rsid w:val="00B617FF"/>
    <w:rsid w:val="00B620F0"/>
    <w:rsid w:val="00B63EF2"/>
    <w:rsid w:val="00B64019"/>
    <w:rsid w:val="00B64F42"/>
    <w:rsid w:val="00B65B86"/>
    <w:rsid w:val="00B668D2"/>
    <w:rsid w:val="00B66B79"/>
    <w:rsid w:val="00B673B3"/>
    <w:rsid w:val="00B67462"/>
    <w:rsid w:val="00B67643"/>
    <w:rsid w:val="00B6778A"/>
    <w:rsid w:val="00B706A7"/>
    <w:rsid w:val="00B70B15"/>
    <w:rsid w:val="00B713CB"/>
    <w:rsid w:val="00B714DD"/>
    <w:rsid w:val="00B71976"/>
    <w:rsid w:val="00B71E54"/>
    <w:rsid w:val="00B7215D"/>
    <w:rsid w:val="00B747CF"/>
    <w:rsid w:val="00B75205"/>
    <w:rsid w:val="00B75970"/>
    <w:rsid w:val="00B76382"/>
    <w:rsid w:val="00B76A3D"/>
    <w:rsid w:val="00B77292"/>
    <w:rsid w:val="00B803CA"/>
    <w:rsid w:val="00B80A33"/>
    <w:rsid w:val="00B81C45"/>
    <w:rsid w:val="00B8373D"/>
    <w:rsid w:val="00B83F91"/>
    <w:rsid w:val="00B84C25"/>
    <w:rsid w:val="00B84D6E"/>
    <w:rsid w:val="00B84FDB"/>
    <w:rsid w:val="00B85D6C"/>
    <w:rsid w:val="00B876E2"/>
    <w:rsid w:val="00B91320"/>
    <w:rsid w:val="00B91935"/>
    <w:rsid w:val="00B92352"/>
    <w:rsid w:val="00B9365E"/>
    <w:rsid w:val="00B93B66"/>
    <w:rsid w:val="00B93DAB"/>
    <w:rsid w:val="00B9428F"/>
    <w:rsid w:val="00B943E8"/>
    <w:rsid w:val="00B949C5"/>
    <w:rsid w:val="00B96973"/>
    <w:rsid w:val="00B9711A"/>
    <w:rsid w:val="00B97B8C"/>
    <w:rsid w:val="00BA0443"/>
    <w:rsid w:val="00BA0796"/>
    <w:rsid w:val="00BA1296"/>
    <w:rsid w:val="00BA1355"/>
    <w:rsid w:val="00BA17D0"/>
    <w:rsid w:val="00BA2006"/>
    <w:rsid w:val="00BA2314"/>
    <w:rsid w:val="00BA2645"/>
    <w:rsid w:val="00BA4ED5"/>
    <w:rsid w:val="00BA64BE"/>
    <w:rsid w:val="00BA7064"/>
    <w:rsid w:val="00BA77B4"/>
    <w:rsid w:val="00BB09BC"/>
    <w:rsid w:val="00BB1B2F"/>
    <w:rsid w:val="00BB3A2F"/>
    <w:rsid w:val="00BB413E"/>
    <w:rsid w:val="00BB49E0"/>
    <w:rsid w:val="00BB5781"/>
    <w:rsid w:val="00BB75D1"/>
    <w:rsid w:val="00BB7854"/>
    <w:rsid w:val="00BB78B1"/>
    <w:rsid w:val="00BB7D07"/>
    <w:rsid w:val="00BB7E78"/>
    <w:rsid w:val="00BC058E"/>
    <w:rsid w:val="00BC066A"/>
    <w:rsid w:val="00BC1B43"/>
    <w:rsid w:val="00BC34BB"/>
    <w:rsid w:val="00BC3A68"/>
    <w:rsid w:val="00BC50C8"/>
    <w:rsid w:val="00BC5397"/>
    <w:rsid w:val="00BC53DE"/>
    <w:rsid w:val="00BC5E5E"/>
    <w:rsid w:val="00BC674F"/>
    <w:rsid w:val="00BC69FC"/>
    <w:rsid w:val="00BC6D91"/>
    <w:rsid w:val="00BC79F3"/>
    <w:rsid w:val="00BD165F"/>
    <w:rsid w:val="00BD17E8"/>
    <w:rsid w:val="00BD1D92"/>
    <w:rsid w:val="00BD1E9F"/>
    <w:rsid w:val="00BD2D29"/>
    <w:rsid w:val="00BD3600"/>
    <w:rsid w:val="00BD6B61"/>
    <w:rsid w:val="00BD6CE6"/>
    <w:rsid w:val="00BD76DA"/>
    <w:rsid w:val="00BE0D93"/>
    <w:rsid w:val="00BE174A"/>
    <w:rsid w:val="00BE2975"/>
    <w:rsid w:val="00BE3035"/>
    <w:rsid w:val="00BE489A"/>
    <w:rsid w:val="00BE584B"/>
    <w:rsid w:val="00BE5933"/>
    <w:rsid w:val="00BE5E33"/>
    <w:rsid w:val="00BE68A7"/>
    <w:rsid w:val="00BF0BFA"/>
    <w:rsid w:val="00BF2173"/>
    <w:rsid w:val="00BF56F0"/>
    <w:rsid w:val="00BF63B2"/>
    <w:rsid w:val="00BF6AD8"/>
    <w:rsid w:val="00BF6B7F"/>
    <w:rsid w:val="00BF7304"/>
    <w:rsid w:val="00BF7E14"/>
    <w:rsid w:val="00C01BCA"/>
    <w:rsid w:val="00C02F28"/>
    <w:rsid w:val="00C05C9F"/>
    <w:rsid w:val="00C05EFD"/>
    <w:rsid w:val="00C06464"/>
    <w:rsid w:val="00C0791D"/>
    <w:rsid w:val="00C10943"/>
    <w:rsid w:val="00C134A4"/>
    <w:rsid w:val="00C13E3F"/>
    <w:rsid w:val="00C14C58"/>
    <w:rsid w:val="00C15C6A"/>
    <w:rsid w:val="00C15ECF"/>
    <w:rsid w:val="00C162DB"/>
    <w:rsid w:val="00C20DFF"/>
    <w:rsid w:val="00C21048"/>
    <w:rsid w:val="00C213EE"/>
    <w:rsid w:val="00C221CC"/>
    <w:rsid w:val="00C2398B"/>
    <w:rsid w:val="00C239AC"/>
    <w:rsid w:val="00C25EC4"/>
    <w:rsid w:val="00C263F1"/>
    <w:rsid w:val="00C27679"/>
    <w:rsid w:val="00C27872"/>
    <w:rsid w:val="00C31760"/>
    <w:rsid w:val="00C322C5"/>
    <w:rsid w:val="00C32994"/>
    <w:rsid w:val="00C339C7"/>
    <w:rsid w:val="00C33F24"/>
    <w:rsid w:val="00C345EC"/>
    <w:rsid w:val="00C34819"/>
    <w:rsid w:val="00C37DCF"/>
    <w:rsid w:val="00C40096"/>
    <w:rsid w:val="00C40183"/>
    <w:rsid w:val="00C41448"/>
    <w:rsid w:val="00C41C36"/>
    <w:rsid w:val="00C41E93"/>
    <w:rsid w:val="00C44908"/>
    <w:rsid w:val="00C450B6"/>
    <w:rsid w:val="00C4752A"/>
    <w:rsid w:val="00C47E51"/>
    <w:rsid w:val="00C50C02"/>
    <w:rsid w:val="00C51C52"/>
    <w:rsid w:val="00C53E10"/>
    <w:rsid w:val="00C5482D"/>
    <w:rsid w:val="00C54AF2"/>
    <w:rsid w:val="00C55251"/>
    <w:rsid w:val="00C554B5"/>
    <w:rsid w:val="00C555C0"/>
    <w:rsid w:val="00C5572F"/>
    <w:rsid w:val="00C55C65"/>
    <w:rsid w:val="00C55C9B"/>
    <w:rsid w:val="00C56143"/>
    <w:rsid w:val="00C56A00"/>
    <w:rsid w:val="00C56C4F"/>
    <w:rsid w:val="00C57817"/>
    <w:rsid w:val="00C57A78"/>
    <w:rsid w:val="00C6084A"/>
    <w:rsid w:val="00C62355"/>
    <w:rsid w:val="00C624EE"/>
    <w:rsid w:val="00C62C3A"/>
    <w:rsid w:val="00C631B2"/>
    <w:rsid w:val="00C64A1B"/>
    <w:rsid w:val="00C64A4E"/>
    <w:rsid w:val="00C65F8D"/>
    <w:rsid w:val="00C67C64"/>
    <w:rsid w:val="00C70F76"/>
    <w:rsid w:val="00C71541"/>
    <w:rsid w:val="00C725CF"/>
    <w:rsid w:val="00C72A17"/>
    <w:rsid w:val="00C72CDA"/>
    <w:rsid w:val="00C737B8"/>
    <w:rsid w:val="00C74005"/>
    <w:rsid w:val="00C74225"/>
    <w:rsid w:val="00C743EE"/>
    <w:rsid w:val="00C7701C"/>
    <w:rsid w:val="00C8043D"/>
    <w:rsid w:val="00C80953"/>
    <w:rsid w:val="00C8159E"/>
    <w:rsid w:val="00C82D8F"/>
    <w:rsid w:val="00C833AA"/>
    <w:rsid w:val="00C8397E"/>
    <w:rsid w:val="00C84519"/>
    <w:rsid w:val="00C847FA"/>
    <w:rsid w:val="00C85DDF"/>
    <w:rsid w:val="00C8647A"/>
    <w:rsid w:val="00C86516"/>
    <w:rsid w:val="00C86E32"/>
    <w:rsid w:val="00C8777C"/>
    <w:rsid w:val="00C87D06"/>
    <w:rsid w:val="00C9067B"/>
    <w:rsid w:val="00C91A42"/>
    <w:rsid w:val="00C92DA5"/>
    <w:rsid w:val="00C93F94"/>
    <w:rsid w:val="00C94844"/>
    <w:rsid w:val="00C959FD"/>
    <w:rsid w:val="00C95C35"/>
    <w:rsid w:val="00C962B4"/>
    <w:rsid w:val="00C96C0F"/>
    <w:rsid w:val="00C96FF1"/>
    <w:rsid w:val="00C970DB"/>
    <w:rsid w:val="00CA1BF5"/>
    <w:rsid w:val="00CA1FAB"/>
    <w:rsid w:val="00CA2E68"/>
    <w:rsid w:val="00CA46E7"/>
    <w:rsid w:val="00CA4B34"/>
    <w:rsid w:val="00CA558D"/>
    <w:rsid w:val="00CA5A03"/>
    <w:rsid w:val="00CA6328"/>
    <w:rsid w:val="00CA6782"/>
    <w:rsid w:val="00CA74E0"/>
    <w:rsid w:val="00CA7B39"/>
    <w:rsid w:val="00CB0DE0"/>
    <w:rsid w:val="00CB0F68"/>
    <w:rsid w:val="00CB12E7"/>
    <w:rsid w:val="00CB2F0A"/>
    <w:rsid w:val="00CB6E35"/>
    <w:rsid w:val="00CC0170"/>
    <w:rsid w:val="00CC02F2"/>
    <w:rsid w:val="00CC0D5A"/>
    <w:rsid w:val="00CC2156"/>
    <w:rsid w:val="00CC2E31"/>
    <w:rsid w:val="00CC4726"/>
    <w:rsid w:val="00CC4B9E"/>
    <w:rsid w:val="00CC545D"/>
    <w:rsid w:val="00CC5633"/>
    <w:rsid w:val="00CC57C6"/>
    <w:rsid w:val="00CC5EE8"/>
    <w:rsid w:val="00CC6734"/>
    <w:rsid w:val="00CC6A6C"/>
    <w:rsid w:val="00CC70A2"/>
    <w:rsid w:val="00CC7CC6"/>
    <w:rsid w:val="00CD0403"/>
    <w:rsid w:val="00CD083E"/>
    <w:rsid w:val="00CD1939"/>
    <w:rsid w:val="00CD1992"/>
    <w:rsid w:val="00CD2BF8"/>
    <w:rsid w:val="00CD3943"/>
    <w:rsid w:val="00CD4E5F"/>
    <w:rsid w:val="00CD615A"/>
    <w:rsid w:val="00CD6538"/>
    <w:rsid w:val="00CD7E51"/>
    <w:rsid w:val="00CD7ED1"/>
    <w:rsid w:val="00CE0671"/>
    <w:rsid w:val="00CE0A7D"/>
    <w:rsid w:val="00CE0B7F"/>
    <w:rsid w:val="00CE0C94"/>
    <w:rsid w:val="00CE156E"/>
    <w:rsid w:val="00CE1A75"/>
    <w:rsid w:val="00CE1ED6"/>
    <w:rsid w:val="00CE2BB8"/>
    <w:rsid w:val="00CE3DFD"/>
    <w:rsid w:val="00CE3EFE"/>
    <w:rsid w:val="00CE4C6C"/>
    <w:rsid w:val="00CE4DC6"/>
    <w:rsid w:val="00CE73D9"/>
    <w:rsid w:val="00CF0BD9"/>
    <w:rsid w:val="00CF11A5"/>
    <w:rsid w:val="00CF3020"/>
    <w:rsid w:val="00CF346F"/>
    <w:rsid w:val="00CF4175"/>
    <w:rsid w:val="00CF4437"/>
    <w:rsid w:val="00CF4D45"/>
    <w:rsid w:val="00CF58FE"/>
    <w:rsid w:val="00CF5B2B"/>
    <w:rsid w:val="00CF5F17"/>
    <w:rsid w:val="00CF62B7"/>
    <w:rsid w:val="00CF6A86"/>
    <w:rsid w:val="00CF7B75"/>
    <w:rsid w:val="00D01380"/>
    <w:rsid w:val="00D0206E"/>
    <w:rsid w:val="00D02D95"/>
    <w:rsid w:val="00D03F40"/>
    <w:rsid w:val="00D03FC6"/>
    <w:rsid w:val="00D04112"/>
    <w:rsid w:val="00D049BD"/>
    <w:rsid w:val="00D04E14"/>
    <w:rsid w:val="00D05169"/>
    <w:rsid w:val="00D06726"/>
    <w:rsid w:val="00D10CCF"/>
    <w:rsid w:val="00D11117"/>
    <w:rsid w:val="00D11532"/>
    <w:rsid w:val="00D13148"/>
    <w:rsid w:val="00D13553"/>
    <w:rsid w:val="00D137CE"/>
    <w:rsid w:val="00D13804"/>
    <w:rsid w:val="00D13B54"/>
    <w:rsid w:val="00D15798"/>
    <w:rsid w:val="00D165AC"/>
    <w:rsid w:val="00D17349"/>
    <w:rsid w:val="00D20671"/>
    <w:rsid w:val="00D215DE"/>
    <w:rsid w:val="00D21666"/>
    <w:rsid w:val="00D21FB3"/>
    <w:rsid w:val="00D2215C"/>
    <w:rsid w:val="00D22E4F"/>
    <w:rsid w:val="00D23198"/>
    <w:rsid w:val="00D2321D"/>
    <w:rsid w:val="00D2329D"/>
    <w:rsid w:val="00D23787"/>
    <w:rsid w:val="00D2427A"/>
    <w:rsid w:val="00D2641C"/>
    <w:rsid w:val="00D26E53"/>
    <w:rsid w:val="00D30210"/>
    <w:rsid w:val="00D32450"/>
    <w:rsid w:val="00D3295B"/>
    <w:rsid w:val="00D333B0"/>
    <w:rsid w:val="00D33449"/>
    <w:rsid w:val="00D33E88"/>
    <w:rsid w:val="00D345BA"/>
    <w:rsid w:val="00D3463A"/>
    <w:rsid w:val="00D34844"/>
    <w:rsid w:val="00D35BC8"/>
    <w:rsid w:val="00D36158"/>
    <w:rsid w:val="00D3657D"/>
    <w:rsid w:val="00D3669C"/>
    <w:rsid w:val="00D372FE"/>
    <w:rsid w:val="00D407E4"/>
    <w:rsid w:val="00D409EB"/>
    <w:rsid w:val="00D40A74"/>
    <w:rsid w:val="00D40D70"/>
    <w:rsid w:val="00D41ACD"/>
    <w:rsid w:val="00D437EF"/>
    <w:rsid w:val="00D43D10"/>
    <w:rsid w:val="00D4710B"/>
    <w:rsid w:val="00D5184A"/>
    <w:rsid w:val="00D51E2C"/>
    <w:rsid w:val="00D531B1"/>
    <w:rsid w:val="00D55048"/>
    <w:rsid w:val="00D570AD"/>
    <w:rsid w:val="00D5772F"/>
    <w:rsid w:val="00D57DDF"/>
    <w:rsid w:val="00D61FAE"/>
    <w:rsid w:val="00D6253D"/>
    <w:rsid w:val="00D6390E"/>
    <w:rsid w:val="00D63D27"/>
    <w:rsid w:val="00D647D8"/>
    <w:rsid w:val="00D64ADC"/>
    <w:rsid w:val="00D66682"/>
    <w:rsid w:val="00D6680B"/>
    <w:rsid w:val="00D725F5"/>
    <w:rsid w:val="00D7293C"/>
    <w:rsid w:val="00D72DAB"/>
    <w:rsid w:val="00D741BC"/>
    <w:rsid w:val="00D74BDF"/>
    <w:rsid w:val="00D813D4"/>
    <w:rsid w:val="00D8215C"/>
    <w:rsid w:val="00D83545"/>
    <w:rsid w:val="00D8387E"/>
    <w:rsid w:val="00D84696"/>
    <w:rsid w:val="00D847FF"/>
    <w:rsid w:val="00D84975"/>
    <w:rsid w:val="00D85B09"/>
    <w:rsid w:val="00D86759"/>
    <w:rsid w:val="00D870B7"/>
    <w:rsid w:val="00D87E90"/>
    <w:rsid w:val="00D90BCA"/>
    <w:rsid w:val="00D9145B"/>
    <w:rsid w:val="00D91D02"/>
    <w:rsid w:val="00D92630"/>
    <w:rsid w:val="00D94560"/>
    <w:rsid w:val="00D94B21"/>
    <w:rsid w:val="00D95BF2"/>
    <w:rsid w:val="00D95EA5"/>
    <w:rsid w:val="00D96B71"/>
    <w:rsid w:val="00D9747C"/>
    <w:rsid w:val="00D97BBC"/>
    <w:rsid w:val="00D97F67"/>
    <w:rsid w:val="00DA0443"/>
    <w:rsid w:val="00DA0665"/>
    <w:rsid w:val="00DA0696"/>
    <w:rsid w:val="00DA0AC9"/>
    <w:rsid w:val="00DA0C39"/>
    <w:rsid w:val="00DA1088"/>
    <w:rsid w:val="00DA13A2"/>
    <w:rsid w:val="00DA1968"/>
    <w:rsid w:val="00DA20B2"/>
    <w:rsid w:val="00DA2736"/>
    <w:rsid w:val="00DA3248"/>
    <w:rsid w:val="00DA4AC9"/>
    <w:rsid w:val="00DA4B0B"/>
    <w:rsid w:val="00DA5132"/>
    <w:rsid w:val="00DA589A"/>
    <w:rsid w:val="00DB02F7"/>
    <w:rsid w:val="00DB087B"/>
    <w:rsid w:val="00DB0EEF"/>
    <w:rsid w:val="00DB11D3"/>
    <w:rsid w:val="00DB25B6"/>
    <w:rsid w:val="00DB2A3E"/>
    <w:rsid w:val="00DB2A57"/>
    <w:rsid w:val="00DB2EDD"/>
    <w:rsid w:val="00DB305E"/>
    <w:rsid w:val="00DB3D1C"/>
    <w:rsid w:val="00DB4DFF"/>
    <w:rsid w:val="00DB5046"/>
    <w:rsid w:val="00DB506A"/>
    <w:rsid w:val="00DB5112"/>
    <w:rsid w:val="00DB7D08"/>
    <w:rsid w:val="00DC10D3"/>
    <w:rsid w:val="00DC1556"/>
    <w:rsid w:val="00DC2DAE"/>
    <w:rsid w:val="00DC2DF5"/>
    <w:rsid w:val="00DC3793"/>
    <w:rsid w:val="00DC44FB"/>
    <w:rsid w:val="00DC52CC"/>
    <w:rsid w:val="00DC540E"/>
    <w:rsid w:val="00DC586A"/>
    <w:rsid w:val="00DC6B63"/>
    <w:rsid w:val="00DC7157"/>
    <w:rsid w:val="00DC7A6C"/>
    <w:rsid w:val="00DC7BB3"/>
    <w:rsid w:val="00DC7FD6"/>
    <w:rsid w:val="00DD044B"/>
    <w:rsid w:val="00DD19F5"/>
    <w:rsid w:val="00DD2C2C"/>
    <w:rsid w:val="00DD2C71"/>
    <w:rsid w:val="00DD5EEF"/>
    <w:rsid w:val="00DD6100"/>
    <w:rsid w:val="00DD6E56"/>
    <w:rsid w:val="00DD7311"/>
    <w:rsid w:val="00DD74BB"/>
    <w:rsid w:val="00DD791E"/>
    <w:rsid w:val="00DD7D99"/>
    <w:rsid w:val="00DE0931"/>
    <w:rsid w:val="00DE0F3F"/>
    <w:rsid w:val="00DE123D"/>
    <w:rsid w:val="00DE2ACB"/>
    <w:rsid w:val="00DE3403"/>
    <w:rsid w:val="00DE3C95"/>
    <w:rsid w:val="00DE3E27"/>
    <w:rsid w:val="00DE4070"/>
    <w:rsid w:val="00DE44C8"/>
    <w:rsid w:val="00DE56DF"/>
    <w:rsid w:val="00DE657F"/>
    <w:rsid w:val="00DE6A15"/>
    <w:rsid w:val="00DE75AF"/>
    <w:rsid w:val="00DF0437"/>
    <w:rsid w:val="00DF0A0D"/>
    <w:rsid w:val="00DF1EC7"/>
    <w:rsid w:val="00DF23E3"/>
    <w:rsid w:val="00DF23FB"/>
    <w:rsid w:val="00DF2537"/>
    <w:rsid w:val="00DF2654"/>
    <w:rsid w:val="00DF313A"/>
    <w:rsid w:val="00DF31EF"/>
    <w:rsid w:val="00DF39C3"/>
    <w:rsid w:val="00DF3CCC"/>
    <w:rsid w:val="00DF3DD0"/>
    <w:rsid w:val="00DF47B0"/>
    <w:rsid w:val="00DF495D"/>
    <w:rsid w:val="00DF4F52"/>
    <w:rsid w:val="00DF5913"/>
    <w:rsid w:val="00DF5AB2"/>
    <w:rsid w:val="00DF5BEA"/>
    <w:rsid w:val="00DF5D8D"/>
    <w:rsid w:val="00DF6397"/>
    <w:rsid w:val="00DF67B7"/>
    <w:rsid w:val="00DF6D3F"/>
    <w:rsid w:val="00DF6FB1"/>
    <w:rsid w:val="00DF6FB9"/>
    <w:rsid w:val="00E009CB"/>
    <w:rsid w:val="00E00D3E"/>
    <w:rsid w:val="00E027F4"/>
    <w:rsid w:val="00E0334E"/>
    <w:rsid w:val="00E03D58"/>
    <w:rsid w:val="00E05291"/>
    <w:rsid w:val="00E05305"/>
    <w:rsid w:val="00E05CB2"/>
    <w:rsid w:val="00E06A21"/>
    <w:rsid w:val="00E06A34"/>
    <w:rsid w:val="00E06BFB"/>
    <w:rsid w:val="00E06F07"/>
    <w:rsid w:val="00E079AF"/>
    <w:rsid w:val="00E11416"/>
    <w:rsid w:val="00E11662"/>
    <w:rsid w:val="00E11CC1"/>
    <w:rsid w:val="00E11CD4"/>
    <w:rsid w:val="00E1246E"/>
    <w:rsid w:val="00E12775"/>
    <w:rsid w:val="00E12937"/>
    <w:rsid w:val="00E134B0"/>
    <w:rsid w:val="00E13A68"/>
    <w:rsid w:val="00E13E43"/>
    <w:rsid w:val="00E14E35"/>
    <w:rsid w:val="00E177BC"/>
    <w:rsid w:val="00E20745"/>
    <w:rsid w:val="00E20FAC"/>
    <w:rsid w:val="00E21E66"/>
    <w:rsid w:val="00E2352F"/>
    <w:rsid w:val="00E236A1"/>
    <w:rsid w:val="00E23AF1"/>
    <w:rsid w:val="00E24CF0"/>
    <w:rsid w:val="00E254C4"/>
    <w:rsid w:val="00E25A38"/>
    <w:rsid w:val="00E25B75"/>
    <w:rsid w:val="00E26215"/>
    <w:rsid w:val="00E316D8"/>
    <w:rsid w:val="00E31F77"/>
    <w:rsid w:val="00E320EE"/>
    <w:rsid w:val="00E32E84"/>
    <w:rsid w:val="00E33E6A"/>
    <w:rsid w:val="00E34DDC"/>
    <w:rsid w:val="00E35BAD"/>
    <w:rsid w:val="00E36130"/>
    <w:rsid w:val="00E36A79"/>
    <w:rsid w:val="00E36C40"/>
    <w:rsid w:val="00E37D35"/>
    <w:rsid w:val="00E40750"/>
    <w:rsid w:val="00E41993"/>
    <w:rsid w:val="00E434E5"/>
    <w:rsid w:val="00E43CC1"/>
    <w:rsid w:val="00E44058"/>
    <w:rsid w:val="00E44586"/>
    <w:rsid w:val="00E44C32"/>
    <w:rsid w:val="00E44D87"/>
    <w:rsid w:val="00E44F49"/>
    <w:rsid w:val="00E45866"/>
    <w:rsid w:val="00E45DDA"/>
    <w:rsid w:val="00E45FB1"/>
    <w:rsid w:val="00E4675C"/>
    <w:rsid w:val="00E46C40"/>
    <w:rsid w:val="00E470F3"/>
    <w:rsid w:val="00E514E3"/>
    <w:rsid w:val="00E5234E"/>
    <w:rsid w:val="00E53BCD"/>
    <w:rsid w:val="00E5409A"/>
    <w:rsid w:val="00E5448F"/>
    <w:rsid w:val="00E54D85"/>
    <w:rsid w:val="00E55C57"/>
    <w:rsid w:val="00E55F0B"/>
    <w:rsid w:val="00E56B40"/>
    <w:rsid w:val="00E57112"/>
    <w:rsid w:val="00E578E2"/>
    <w:rsid w:val="00E60148"/>
    <w:rsid w:val="00E61AEC"/>
    <w:rsid w:val="00E62624"/>
    <w:rsid w:val="00E63D14"/>
    <w:rsid w:val="00E64A11"/>
    <w:rsid w:val="00E64DCE"/>
    <w:rsid w:val="00E65977"/>
    <w:rsid w:val="00E65D1E"/>
    <w:rsid w:val="00E66A4B"/>
    <w:rsid w:val="00E66DDE"/>
    <w:rsid w:val="00E671AC"/>
    <w:rsid w:val="00E7013C"/>
    <w:rsid w:val="00E70C9B"/>
    <w:rsid w:val="00E72C25"/>
    <w:rsid w:val="00E7400C"/>
    <w:rsid w:val="00E74644"/>
    <w:rsid w:val="00E749E2"/>
    <w:rsid w:val="00E75213"/>
    <w:rsid w:val="00E75952"/>
    <w:rsid w:val="00E75955"/>
    <w:rsid w:val="00E76492"/>
    <w:rsid w:val="00E7685C"/>
    <w:rsid w:val="00E76913"/>
    <w:rsid w:val="00E7705E"/>
    <w:rsid w:val="00E80B65"/>
    <w:rsid w:val="00E8280C"/>
    <w:rsid w:val="00E82A2A"/>
    <w:rsid w:val="00E82CBE"/>
    <w:rsid w:val="00E82DC4"/>
    <w:rsid w:val="00E83307"/>
    <w:rsid w:val="00E8384D"/>
    <w:rsid w:val="00E849C6"/>
    <w:rsid w:val="00E8627F"/>
    <w:rsid w:val="00E879DA"/>
    <w:rsid w:val="00E90C8C"/>
    <w:rsid w:val="00E91602"/>
    <w:rsid w:val="00E91F3D"/>
    <w:rsid w:val="00E94CE2"/>
    <w:rsid w:val="00E94E3E"/>
    <w:rsid w:val="00E955AC"/>
    <w:rsid w:val="00E95C6E"/>
    <w:rsid w:val="00E96F9D"/>
    <w:rsid w:val="00E97038"/>
    <w:rsid w:val="00EA0725"/>
    <w:rsid w:val="00EA116F"/>
    <w:rsid w:val="00EA1366"/>
    <w:rsid w:val="00EA1FF3"/>
    <w:rsid w:val="00EA2073"/>
    <w:rsid w:val="00EA2529"/>
    <w:rsid w:val="00EA329B"/>
    <w:rsid w:val="00EA3A80"/>
    <w:rsid w:val="00EA7495"/>
    <w:rsid w:val="00EB149F"/>
    <w:rsid w:val="00EB15A2"/>
    <w:rsid w:val="00EB1929"/>
    <w:rsid w:val="00EB1C36"/>
    <w:rsid w:val="00EB2037"/>
    <w:rsid w:val="00EB429B"/>
    <w:rsid w:val="00EB46A3"/>
    <w:rsid w:val="00EB55A7"/>
    <w:rsid w:val="00EB591A"/>
    <w:rsid w:val="00EB5CBB"/>
    <w:rsid w:val="00EB611E"/>
    <w:rsid w:val="00EB64D4"/>
    <w:rsid w:val="00EB7629"/>
    <w:rsid w:val="00EC092D"/>
    <w:rsid w:val="00EC245D"/>
    <w:rsid w:val="00EC3CF8"/>
    <w:rsid w:val="00EC439D"/>
    <w:rsid w:val="00EC45D8"/>
    <w:rsid w:val="00EC488D"/>
    <w:rsid w:val="00EC49A0"/>
    <w:rsid w:val="00EC591E"/>
    <w:rsid w:val="00EC594C"/>
    <w:rsid w:val="00EC6106"/>
    <w:rsid w:val="00EC6CDA"/>
    <w:rsid w:val="00EC71C2"/>
    <w:rsid w:val="00EC7B57"/>
    <w:rsid w:val="00ED087A"/>
    <w:rsid w:val="00ED18F1"/>
    <w:rsid w:val="00ED326C"/>
    <w:rsid w:val="00ED513F"/>
    <w:rsid w:val="00ED6179"/>
    <w:rsid w:val="00ED6CBF"/>
    <w:rsid w:val="00ED76B2"/>
    <w:rsid w:val="00ED7B8A"/>
    <w:rsid w:val="00EE082F"/>
    <w:rsid w:val="00EE377B"/>
    <w:rsid w:val="00EE47B3"/>
    <w:rsid w:val="00EE521D"/>
    <w:rsid w:val="00EE584C"/>
    <w:rsid w:val="00EE59CC"/>
    <w:rsid w:val="00EE61D6"/>
    <w:rsid w:val="00EE6632"/>
    <w:rsid w:val="00EE6C76"/>
    <w:rsid w:val="00EF0174"/>
    <w:rsid w:val="00EF05F4"/>
    <w:rsid w:val="00EF1B03"/>
    <w:rsid w:val="00EF248C"/>
    <w:rsid w:val="00EF2922"/>
    <w:rsid w:val="00EF2DB4"/>
    <w:rsid w:val="00EF2E32"/>
    <w:rsid w:val="00EF3AA0"/>
    <w:rsid w:val="00EF3F98"/>
    <w:rsid w:val="00EF4E32"/>
    <w:rsid w:val="00EF635B"/>
    <w:rsid w:val="00EF6780"/>
    <w:rsid w:val="00EF72F1"/>
    <w:rsid w:val="00EF7543"/>
    <w:rsid w:val="00EF7932"/>
    <w:rsid w:val="00EF7E6E"/>
    <w:rsid w:val="00F00C2C"/>
    <w:rsid w:val="00F01C62"/>
    <w:rsid w:val="00F03016"/>
    <w:rsid w:val="00F048AE"/>
    <w:rsid w:val="00F04EF2"/>
    <w:rsid w:val="00F0680F"/>
    <w:rsid w:val="00F07A15"/>
    <w:rsid w:val="00F07FCB"/>
    <w:rsid w:val="00F117C2"/>
    <w:rsid w:val="00F12536"/>
    <w:rsid w:val="00F12CCF"/>
    <w:rsid w:val="00F13794"/>
    <w:rsid w:val="00F14B21"/>
    <w:rsid w:val="00F14EA6"/>
    <w:rsid w:val="00F14F09"/>
    <w:rsid w:val="00F161C4"/>
    <w:rsid w:val="00F1671A"/>
    <w:rsid w:val="00F16871"/>
    <w:rsid w:val="00F17081"/>
    <w:rsid w:val="00F22A1A"/>
    <w:rsid w:val="00F22C77"/>
    <w:rsid w:val="00F22FAF"/>
    <w:rsid w:val="00F23641"/>
    <w:rsid w:val="00F23B39"/>
    <w:rsid w:val="00F23EB6"/>
    <w:rsid w:val="00F243E5"/>
    <w:rsid w:val="00F244FA"/>
    <w:rsid w:val="00F255FB"/>
    <w:rsid w:val="00F25F0C"/>
    <w:rsid w:val="00F263F0"/>
    <w:rsid w:val="00F26E98"/>
    <w:rsid w:val="00F31664"/>
    <w:rsid w:val="00F31D89"/>
    <w:rsid w:val="00F33891"/>
    <w:rsid w:val="00F34F0B"/>
    <w:rsid w:val="00F3573D"/>
    <w:rsid w:val="00F359B0"/>
    <w:rsid w:val="00F3676B"/>
    <w:rsid w:val="00F37BFA"/>
    <w:rsid w:val="00F41513"/>
    <w:rsid w:val="00F41AE7"/>
    <w:rsid w:val="00F42509"/>
    <w:rsid w:val="00F45C2B"/>
    <w:rsid w:val="00F462E1"/>
    <w:rsid w:val="00F46454"/>
    <w:rsid w:val="00F465AB"/>
    <w:rsid w:val="00F469D4"/>
    <w:rsid w:val="00F47A38"/>
    <w:rsid w:val="00F47CC6"/>
    <w:rsid w:val="00F526EB"/>
    <w:rsid w:val="00F53AB5"/>
    <w:rsid w:val="00F549BC"/>
    <w:rsid w:val="00F54A26"/>
    <w:rsid w:val="00F555C1"/>
    <w:rsid w:val="00F565B0"/>
    <w:rsid w:val="00F60192"/>
    <w:rsid w:val="00F61147"/>
    <w:rsid w:val="00F625B2"/>
    <w:rsid w:val="00F62CF9"/>
    <w:rsid w:val="00F636BD"/>
    <w:rsid w:val="00F637DD"/>
    <w:rsid w:val="00F6444D"/>
    <w:rsid w:val="00F64BF6"/>
    <w:rsid w:val="00F65133"/>
    <w:rsid w:val="00F65323"/>
    <w:rsid w:val="00F673B1"/>
    <w:rsid w:val="00F67FA3"/>
    <w:rsid w:val="00F7002B"/>
    <w:rsid w:val="00F7059A"/>
    <w:rsid w:val="00F7124C"/>
    <w:rsid w:val="00F720DA"/>
    <w:rsid w:val="00F730C1"/>
    <w:rsid w:val="00F740B7"/>
    <w:rsid w:val="00F75A91"/>
    <w:rsid w:val="00F7619D"/>
    <w:rsid w:val="00F76A30"/>
    <w:rsid w:val="00F76DD6"/>
    <w:rsid w:val="00F80D87"/>
    <w:rsid w:val="00F81C81"/>
    <w:rsid w:val="00F822C5"/>
    <w:rsid w:val="00F83668"/>
    <w:rsid w:val="00F836F3"/>
    <w:rsid w:val="00F83BB6"/>
    <w:rsid w:val="00F851EF"/>
    <w:rsid w:val="00F85DA4"/>
    <w:rsid w:val="00F86448"/>
    <w:rsid w:val="00F8740E"/>
    <w:rsid w:val="00F874AD"/>
    <w:rsid w:val="00F9224D"/>
    <w:rsid w:val="00F92490"/>
    <w:rsid w:val="00F92594"/>
    <w:rsid w:val="00F930A6"/>
    <w:rsid w:val="00F9333C"/>
    <w:rsid w:val="00F93948"/>
    <w:rsid w:val="00F93D1E"/>
    <w:rsid w:val="00F9492D"/>
    <w:rsid w:val="00F9531F"/>
    <w:rsid w:val="00F960F4"/>
    <w:rsid w:val="00F9624B"/>
    <w:rsid w:val="00F966D2"/>
    <w:rsid w:val="00F96C8D"/>
    <w:rsid w:val="00F97FBB"/>
    <w:rsid w:val="00FA10C8"/>
    <w:rsid w:val="00FA3EB8"/>
    <w:rsid w:val="00FA3F60"/>
    <w:rsid w:val="00FA4029"/>
    <w:rsid w:val="00FA4605"/>
    <w:rsid w:val="00FA4E7E"/>
    <w:rsid w:val="00FA4F87"/>
    <w:rsid w:val="00FA52E1"/>
    <w:rsid w:val="00FA5ADB"/>
    <w:rsid w:val="00FA7886"/>
    <w:rsid w:val="00FB054C"/>
    <w:rsid w:val="00FB0D9F"/>
    <w:rsid w:val="00FB0FE5"/>
    <w:rsid w:val="00FB2155"/>
    <w:rsid w:val="00FB2F91"/>
    <w:rsid w:val="00FB3FD2"/>
    <w:rsid w:val="00FB41C7"/>
    <w:rsid w:val="00FB495D"/>
    <w:rsid w:val="00FB4B75"/>
    <w:rsid w:val="00FB5502"/>
    <w:rsid w:val="00FB595F"/>
    <w:rsid w:val="00FB678D"/>
    <w:rsid w:val="00FB67E8"/>
    <w:rsid w:val="00FB6CC5"/>
    <w:rsid w:val="00FB7131"/>
    <w:rsid w:val="00FB7293"/>
    <w:rsid w:val="00FB7307"/>
    <w:rsid w:val="00FB7FFD"/>
    <w:rsid w:val="00FC003B"/>
    <w:rsid w:val="00FC07C3"/>
    <w:rsid w:val="00FC1115"/>
    <w:rsid w:val="00FC1EC1"/>
    <w:rsid w:val="00FC213C"/>
    <w:rsid w:val="00FC434E"/>
    <w:rsid w:val="00FC59FF"/>
    <w:rsid w:val="00FC656A"/>
    <w:rsid w:val="00FC65E9"/>
    <w:rsid w:val="00FC66A8"/>
    <w:rsid w:val="00FC7E20"/>
    <w:rsid w:val="00FD1288"/>
    <w:rsid w:val="00FD1458"/>
    <w:rsid w:val="00FD1DBA"/>
    <w:rsid w:val="00FD30A3"/>
    <w:rsid w:val="00FD32C6"/>
    <w:rsid w:val="00FD38E2"/>
    <w:rsid w:val="00FD41CF"/>
    <w:rsid w:val="00FD4CF8"/>
    <w:rsid w:val="00FD52A0"/>
    <w:rsid w:val="00FD583D"/>
    <w:rsid w:val="00FD5DF7"/>
    <w:rsid w:val="00FD62F5"/>
    <w:rsid w:val="00FD6A00"/>
    <w:rsid w:val="00FD6AD9"/>
    <w:rsid w:val="00FD6DFB"/>
    <w:rsid w:val="00FD6F7E"/>
    <w:rsid w:val="00FD7C8D"/>
    <w:rsid w:val="00FE0A2A"/>
    <w:rsid w:val="00FE158A"/>
    <w:rsid w:val="00FE19EE"/>
    <w:rsid w:val="00FE19F9"/>
    <w:rsid w:val="00FE21C1"/>
    <w:rsid w:val="00FE28E4"/>
    <w:rsid w:val="00FE2D0D"/>
    <w:rsid w:val="00FE2F05"/>
    <w:rsid w:val="00FE34F4"/>
    <w:rsid w:val="00FE3BF1"/>
    <w:rsid w:val="00FE3C67"/>
    <w:rsid w:val="00FE46BE"/>
    <w:rsid w:val="00FE4BA0"/>
    <w:rsid w:val="00FE5915"/>
    <w:rsid w:val="00FE67E3"/>
    <w:rsid w:val="00FE6A61"/>
    <w:rsid w:val="00FE6CE5"/>
    <w:rsid w:val="00FE7768"/>
    <w:rsid w:val="00FF09C3"/>
    <w:rsid w:val="00FF0B8C"/>
    <w:rsid w:val="00FF0E0E"/>
    <w:rsid w:val="00FF1407"/>
    <w:rsid w:val="00FF1612"/>
    <w:rsid w:val="00FF1684"/>
    <w:rsid w:val="00FF2DAA"/>
    <w:rsid w:val="00FF2E49"/>
    <w:rsid w:val="00FF3963"/>
    <w:rsid w:val="00FF3AFF"/>
    <w:rsid w:val="00FF4206"/>
    <w:rsid w:val="00FF4667"/>
    <w:rsid w:val="00FF532B"/>
    <w:rsid w:val="00FF579E"/>
    <w:rsid w:val="00FF6B97"/>
    <w:rsid w:val="00FF6CAE"/>
    <w:rsid w:val="00FF6D3E"/>
    <w:rsid w:val="00FF737E"/>
    <w:rsid w:val="00FF7D96"/>
    <w:rsid w:val="02C1B5EC"/>
    <w:rsid w:val="036896D4"/>
    <w:rsid w:val="05BDD7E6"/>
    <w:rsid w:val="06C94B99"/>
    <w:rsid w:val="070AC30D"/>
    <w:rsid w:val="09D3BC19"/>
    <w:rsid w:val="0B3E1B52"/>
    <w:rsid w:val="0BC53A21"/>
    <w:rsid w:val="0BE796C1"/>
    <w:rsid w:val="0C8A1330"/>
    <w:rsid w:val="0D1BD4BD"/>
    <w:rsid w:val="0D7B6177"/>
    <w:rsid w:val="0DD48F66"/>
    <w:rsid w:val="0E400BAB"/>
    <w:rsid w:val="0F8250B8"/>
    <w:rsid w:val="0FC326D1"/>
    <w:rsid w:val="10836DDD"/>
    <w:rsid w:val="11C66719"/>
    <w:rsid w:val="12A56F3A"/>
    <w:rsid w:val="134C3AA3"/>
    <w:rsid w:val="13916D82"/>
    <w:rsid w:val="14710312"/>
    <w:rsid w:val="14A3EC53"/>
    <w:rsid w:val="1582C519"/>
    <w:rsid w:val="15F9A059"/>
    <w:rsid w:val="16277D64"/>
    <w:rsid w:val="1695B8F6"/>
    <w:rsid w:val="173751F6"/>
    <w:rsid w:val="17B1DB67"/>
    <w:rsid w:val="1888777D"/>
    <w:rsid w:val="18B9B93E"/>
    <w:rsid w:val="198E0830"/>
    <w:rsid w:val="1AB1EE64"/>
    <w:rsid w:val="1B6D6B39"/>
    <w:rsid w:val="1D2E7258"/>
    <w:rsid w:val="1E15F99B"/>
    <w:rsid w:val="1ED00561"/>
    <w:rsid w:val="1F5D0BA3"/>
    <w:rsid w:val="20D17E2A"/>
    <w:rsid w:val="2263CF37"/>
    <w:rsid w:val="2278CCD5"/>
    <w:rsid w:val="2351D1E2"/>
    <w:rsid w:val="23D50C95"/>
    <w:rsid w:val="23D55C72"/>
    <w:rsid w:val="23DAD6C2"/>
    <w:rsid w:val="2407C519"/>
    <w:rsid w:val="25481F34"/>
    <w:rsid w:val="2570DF47"/>
    <w:rsid w:val="26120979"/>
    <w:rsid w:val="266B46E9"/>
    <w:rsid w:val="266CC69E"/>
    <w:rsid w:val="26FE8A9C"/>
    <w:rsid w:val="286A1557"/>
    <w:rsid w:val="2B2C6E9D"/>
    <w:rsid w:val="2BBC9175"/>
    <w:rsid w:val="2BD1182F"/>
    <w:rsid w:val="2BF566B5"/>
    <w:rsid w:val="2C4B12B6"/>
    <w:rsid w:val="2CA21BA4"/>
    <w:rsid w:val="2CE1A26B"/>
    <w:rsid w:val="2D277120"/>
    <w:rsid w:val="2D990087"/>
    <w:rsid w:val="2D9B3CEC"/>
    <w:rsid w:val="2F0994B1"/>
    <w:rsid w:val="2FECE444"/>
    <w:rsid w:val="3421EAF9"/>
    <w:rsid w:val="3601F8A7"/>
    <w:rsid w:val="39EF965A"/>
    <w:rsid w:val="3A5F19E6"/>
    <w:rsid w:val="3B19007A"/>
    <w:rsid w:val="3B79293C"/>
    <w:rsid w:val="3BA776F9"/>
    <w:rsid w:val="3D044E6F"/>
    <w:rsid w:val="3D47DD3C"/>
    <w:rsid w:val="3E946102"/>
    <w:rsid w:val="3ED9FDA3"/>
    <w:rsid w:val="3F21872A"/>
    <w:rsid w:val="3FB6FBF8"/>
    <w:rsid w:val="403C673D"/>
    <w:rsid w:val="4150D08E"/>
    <w:rsid w:val="415E395B"/>
    <w:rsid w:val="416BEA60"/>
    <w:rsid w:val="449277B6"/>
    <w:rsid w:val="45BC6B09"/>
    <w:rsid w:val="45E3179A"/>
    <w:rsid w:val="468387AB"/>
    <w:rsid w:val="478AE922"/>
    <w:rsid w:val="47AA946F"/>
    <w:rsid w:val="4844D4A8"/>
    <w:rsid w:val="487CAFB4"/>
    <w:rsid w:val="48F2CFFC"/>
    <w:rsid w:val="48F36F2D"/>
    <w:rsid w:val="4A2F0C30"/>
    <w:rsid w:val="4A5B419B"/>
    <w:rsid w:val="4AAFB3A6"/>
    <w:rsid w:val="4AC7D2B3"/>
    <w:rsid w:val="4B558B08"/>
    <w:rsid w:val="4BCFDF85"/>
    <w:rsid w:val="4BD7DCCE"/>
    <w:rsid w:val="4C469F67"/>
    <w:rsid w:val="4CF832AC"/>
    <w:rsid w:val="4D495FCF"/>
    <w:rsid w:val="4DF18B13"/>
    <w:rsid w:val="4EBEB8F4"/>
    <w:rsid w:val="50886217"/>
    <w:rsid w:val="52A98588"/>
    <w:rsid w:val="54EE4A12"/>
    <w:rsid w:val="54FD7F8A"/>
    <w:rsid w:val="55A4DCB7"/>
    <w:rsid w:val="5694D8CA"/>
    <w:rsid w:val="57D3B0A7"/>
    <w:rsid w:val="58C5421D"/>
    <w:rsid w:val="59F7C2D6"/>
    <w:rsid w:val="5ABAE8CA"/>
    <w:rsid w:val="5C880040"/>
    <w:rsid w:val="5D5DE185"/>
    <w:rsid w:val="5D73E475"/>
    <w:rsid w:val="5DE51B17"/>
    <w:rsid w:val="5F3AF7A2"/>
    <w:rsid w:val="5F8DC27D"/>
    <w:rsid w:val="5FA2A425"/>
    <w:rsid w:val="5FEF59E3"/>
    <w:rsid w:val="609E7FF2"/>
    <w:rsid w:val="60BEF926"/>
    <w:rsid w:val="61DF82F6"/>
    <w:rsid w:val="62290868"/>
    <w:rsid w:val="6266E2E3"/>
    <w:rsid w:val="653BE9ED"/>
    <w:rsid w:val="65C2C24B"/>
    <w:rsid w:val="66602610"/>
    <w:rsid w:val="66B5A9A2"/>
    <w:rsid w:val="6714E972"/>
    <w:rsid w:val="6BAEB1DE"/>
    <w:rsid w:val="6BDA2144"/>
    <w:rsid w:val="6D09E890"/>
    <w:rsid w:val="6D7FEC9E"/>
    <w:rsid w:val="6E9DC2D4"/>
    <w:rsid w:val="6FA91C20"/>
    <w:rsid w:val="6FDC14B8"/>
    <w:rsid w:val="70B6B9E8"/>
    <w:rsid w:val="71245F5A"/>
    <w:rsid w:val="71540F0E"/>
    <w:rsid w:val="727757A9"/>
    <w:rsid w:val="72E43333"/>
    <w:rsid w:val="72E57B8E"/>
    <w:rsid w:val="734FAC33"/>
    <w:rsid w:val="73C19D0C"/>
    <w:rsid w:val="7455F20C"/>
    <w:rsid w:val="7641C854"/>
    <w:rsid w:val="766335AB"/>
    <w:rsid w:val="7681F37C"/>
    <w:rsid w:val="771C9D4B"/>
    <w:rsid w:val="77695670"/>
    <w:rsid w:val="77DC51D4"/>
    <w:rsid w:val="78498494"/>
    <w:rsid w:val="78514747"/>
    <w:rsid w:val="78E76A1D"/>
    <w:rsid w:val="7A2D0281"/>
    <w:rsid w:val="7A922EB9"/>
    <w:rsid w:val="7B1DBEF0"/>
    <w:rsid w:val="7CBD8A0E"/>
    <w:rsid w:val="7D9E3166"/>
    <w:rsid w:val="7F52A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B481D4"/>
  <w15:docId w15:val="{E7E5A209-EE89-40F7-8394-FA486CA80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before="160" w:after="160"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/>
    <w:lsdException w:name="Normal Indent" w:qFormat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26EB"/>
  </w:style>
  <w:style w:type="paragraph" w:styleId="Heading1">
    <w:name w:val="heading 1"/>
    <w:basedOn w:val="Normal"/>
    <w:next w:val="BodyText"/>
    <w:link w:val="Heading1Char"/>
    <w:qFormat/>
    <w:rsid w:val="00676CB4"/>
    <w:pPr>
      <w:keepNext/>
      <w:keepLines/>
      <w:spacing w:before="400" w:line="240" w:lineRule="auto"/>
      <w:outlineLvl w:val="0"/>
    </w:pPr>
    <w:rPr>
      <w:rFonts w:ascii="Poppins Medium" w:eastAsiaTheme="majorEastAsia" w:hAnsi="Poppins Medium" w:cstheme="majorBidi"/>
      <w:bCs/>
      <w:sz w:val="28"/>
      <w:szCs w:val="40"/>
    </w:rPr>
  </w:style>
  <w:style w:type="paragraph" w:styleId="Heading2">
    <w:name w:val="heading 2"/>
    <w:basedOn w:val="Normal"/>
    <w:next w:val="BodyText"/>
    <w:link w:val="Heading2Char"/>
    <w:qFormat/>
    <w:rsid w:val="004604E3"/>
    <w:pPr>
      <w:keepNext/>
      <w:keepLines/>
      <w:spacing w:before="280"/>
      <w:outlineLvl w:val="1"/>
    </w:pPr>
    <w:rPr>
      <w:rFonts w:ascii="Poppins Medium" w:eastAsiaTheme="majorEastAsia" w:hAnsi="Poppins Medium" w:cs="Poppins Medium"/>
      <w:bCs/>
      <w:sz w:val="26"/>
      <w:szCs w:val="26"/>
    </w:rPr>
  </w:style>
  <w:style w:type="paragraph" w:styleId="Heading3">
    <w:name w:val="heading 3"/>
    <w:basedOn w:val="Heading2"/>
    <w:next w:val="BodyText"/>
    <w:link w:val="Heading3Char"/>
    <w:qFormat/>
    <w:rsid w:val="004604E3"/>
    <w:pPr>
      <w:outlineLvl w:val="2"/>
    </w:pPr>
    <w:rPr>
      <w:sz w:val="23"/>
      <w:szCs w:val="23"/>
    </w:rPr>
  </w:style>
  <w:style w:type="paragraph" w:styleId="Heading4">
    <w:name w:val="heading 4"/>
    <w:basedOn w:val="Heading3"/>
    <w:next w:val="BodyText"/>
    <w:link w:val="Heading4Char"/>
    <w:semiHidden/>
    <w:qFormat/>
    <w:rsid w:val="004604E3"/>
    <w:pPr>
      <w:outlineLvl w:val="3"/>
    </w:pPr>
    <w:rPr>
      <w:sz w:val="21"/>
      <w:szCs w:val="21"/>
    </w:rPr>
  </w:style>
  <w:style w:type="paragraph" w:styleId="Heading5">
    <w:name w:val="heading 5"/>
    <w:basedOn w:val="Heading4"/>
    <w:next w:val="BodyText"/>
    <w:link w:val="Heading5Char"/>
    <w:semiHidden/>
    <w:qFormat/>
    <w:rsid w:val="004604E3"/>
    <w:pPr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link w:val="Heading6Char"/>
    <w:semiHidden/>
    <w:qFormat/>
    <w:rsid w:val="00DB4DFF"/>
    <w:pPr>
      <w:keepNext/>
      <w:keepLines/>
      <w:spacing w:before="250" w:after="40"/>
      <w:outlineLvl w:val="5"/>
    </w:pPr>
    <w:rPr>
      <w:rFonts w:asciiTheme="majorHAnsi" w:eastAsiaTheme="majorEastAsia" w:hAnsiTheme="majorHAnsi" w:cstheme="majorBidi"/>
      <w:i/>
      <w:iCs/>
      <w:spacing w:val="4"/>
      <w:sz w:val="24"/>
      <w:lang w:eastAsia="en-US"/>
    </w:rPr>
  </w:style>
  <w:style w:type="paragraph" w:styleId="Heading7">
    <w:name w:val="heading 7"/>
    <w:basedOn w:val="Normal"/>
    <w:next w:val="BodyText"/>
    <w:link w:val="Heading7Char"/>
    <w:semiHidden/>
    <w:unhideWhenUsed/>
    <w:qFormat/>
    <w:rsid w:val="00E05291"/>
    <w:pPr>
      <w:keepNext/>
      <w:keepLines/>
      <w:pageBreakBefore/>
      <w:spacing w:before="260" w:afterLines="100"/>
      <w:outlineLvl w:val="6"/>
    </w:pPr>
    <w:rPr>
      <w:rFonts w:ascii="Calibri Light" w:eastAsiaTheme="majorEastAsia" w:hAnsi="Calibri Light" w:cstheme="majorBidi"/>
      <w:i/>
      <w:iCs/>
      <w:sz w:val="24"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2"/>
      </w:numPr>
      <w:tabs>
        <w:tab w:val="right" w:pos="9639"/>
      </w:tabs>
      <w:spacing w:after="320" w:line="240" w:lineRule="auto"/>
      <w:outlineLvl w:val="7"/>
    </w:pPr>
    <w:rPr>
      <w:rFonts w:asciiTheme="majorHAnsi" w:eastAsiaTheme="majorEastAsia" w:hAnsiTheme="majorHAnsi" w:cs="Arial"/>
      <w:caps/>
      <w:color w:val="1E4371" w:themeColor="text2"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910A0"/>
  </w:style>
  <w:style w:type="character" w:customStyle="1" w:styleId="BodyTextChar">
    <w:name w:val="Body Text Char"/>
    <w:basedOn w:val="DefaultParagraphFont"/>
    <w:link w:val="BodyText"/>
    <w:rsid w:val="001910A0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D1D92"/>
    <w:pPr>
      <w:tabs>
        <w:tab w:val="left" w:pos="2268"/>
        <w:tab w:val="left" w:pos="2835"/>
        <w:tab w:val="left" w:pos="3402"/>
        <w:tab w:val="left" w:pos="3969"/>
      </w:tabs>
      <w:spacing w:before="0" w:after="0" w:line="192" w:lineRule="exac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D1D92"/>
    <w:rPr>
      <w:sz w:val="16"/>
    </w:rPr>
  </w:style>
  <w:style w:type="numbering" w:customStyle="1" w:styleId="HangingList">
    <w:name w:val="HangingList"/>
    <w:uiPriority w:val="99"/>
    <w:rsid w:val="0058629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rsid w:val="003B7771"/>
    <w:pPr>
      <w:tabs>
        <w:tab w:val="left" w:pos="1860"/>
        <w:tab w:val="left" w:pos="2730"/>
      </w:tabs>
      <w:spacing w:before="0" w:after="0" w:line="240" w:lineRule="auto"/>
    </w:pPr>
    <w:rPr>
      <w:spacing w:val="2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3B7771"/>
    <w:rPr>
      <w:spacing w:val="2"/>
      <w:sz w:val="16"/>
    </w:rPr>
  </w:style>
  <w:style w:type="character" w:customStyle="1" w:styleId="Heading1Char">
    <w:name w:val="Heading 1 Char"/>
    <w:basedOn w:val="DefaultParagraphFont"/>
    <w:link w:val="Heading1"/>
    <w:rsid w:val="00676CB4"/>
    <w:rPr>
      <w:rFonts w:ascii="Poppins Medium" w:eastAsiaTheme="majorEastAsia" w:hAnsi="Poppins Medium" w:cstheme="majorBidi"/>
      <w:bCs/>
      <w:sz w:val="28"/>
      <w:szCs w:val="40"/>
    </w:rPr>
  </w:style>
  <w:style w:type="character" w:customStyle="1" w:styleId="Heading2Char">
    <w:name w:val="Heading 2 Char"/>
    <w:basedOn w:val="DefaultParagraphFont"/>
    <w:link w:val="Heading2"/>
    <w:rsid w:val="004604E3"/>
    <w:rPr>
      <w:rFonts w:ascii="Poppins Medium" w:eastAsiaTheme="majorEastAsia" w:hAnsi="Poppins Medium" w:cs="Poppins Medium"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4604E3"/>
    <w:rPr>
      <w:rFonts w:ascii="Poppins Medium" w:eastAsiaTheme="majorEastAsia" w:hAnsi="Poppins Medium" w:cs="Poppins Medium"/>
      <w:bCs/>
      <w:sz w:val="23"/>
      <w:szCs w:val="23"/>
    </w:rPr>
  </w:style>
  <w:style w:type="character" w:customStyle="1" w:styleId="Heading4Char">
    <w:name w:val="Heading 4 Char"/>
    <w:basedOn w:val="DefaultParagraphFont"/>
    <w:link w:val="Heading4"/>
    <w:semiHidden/>
    <w:rsid w:val="004604E3"/>
    <w:rPr>
      <w:rFonts w:ascii="Poppins Medium" w:eastAsiaTheme="majorEastAsia" w:hAnsi="Poppins Medium" w:cs="Poppins Medium"/>
      <w:bCs/>
      <w:sz w:val="21"/>
      <w:szCs w:val="21"/>
    </w:rPr>
  </w:style>
  <w:style w:type="character" w:customStyle="1" w:styleId="Heading7Char">
    <w:name w:val="Heading 7 Char"/>
    <w:basedOn w:val="DefaultParagraphFont"/>
    <w:link w:val="Heading7"/>
    <w:semiHidden/>
    <w:rsid w:val="00E05291"/>
    <w:rPr>
      <w:rFonts w:ascii="Calibri Light" w:eastAsiaTheme="majorEastAsia" w:hAnsi="Calibri Light" w:cstheme="majorBidi"/>
      <w:i/>
      <w:iCs/>
      <w:sz w:val="24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color w:val="1E4371" w:themeColor="text2"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character" w:styleId="Hyperlink">
    <w:name w:val="Hyperlink"/>
    <w:basedOn w:val="DefaultParagraphFont"/>
    <w:uiPriority w:val="99"/>
    <w:unhideWhenUsed/>
    <w:rsid w:val="005862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801B89"/>
    <w:pPr>
      <w:numPr>
        <w:numId w:val="5"/>
      </w:numPr>
      <w:spacing w:before="0" w:after="0"/>
    </w:pPr>
  </w:style>
  <w:style w:type="paragraph" w:styleId="ListBullet2">
    <w:name w:val="List Bullet 2"/>
    <w:basedOn w:val="ListBullet"/>
    <w:qFormat/>
    <w:rsid w:val="00156BC1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Normal"/>
    <w:semiHidden/>
    <w:qFormat/>
    <w:rsid w:val="00540AA0"/>
    <w:pPr>
      <w:ind w:left="567"/>
    </w:pPr>
  </w:style>
  <w:style w:type="paragraph" w:styleId="ListNumber">
    <w:name w:val="List Number"/>
    <w:basedOn w:val="BodyText"/>
    <w:qFormat/>
    <w:rsid w:val="00094429"/>
    <w:pPr>
      <w:numPr>
        <w:numId w:val="7"/>
      </w:numPr>
      <w:spacing w:before="0" w:after="0"/>
    </w:pPr>
  </w:style>
  <w:style w:type="paragraph" w:styleId="ListNumber2">
    <w:name w:val="List Number 2"/>
    <w:basedOn w:val="ListNumber"/>
    <w:qFormat/>
    <w:rsid w:val="0058629F"/>
    <w:pPr>
      <w:numPr>
        <w:ilvl w:val="1"/>
      </w:numPr>
    </w:pPr>
  </w:style>
  <w:style w:type="paragraph" w:styleId="ListNumber3">
    <w:name w:val="List Number 3"/>
    <w:basedOn w:val="ListNumber2"/>
    <w:qFormat/>
    <w:rsid w:val="0058629F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58629F"/>
    <w:rPr>
      <w:color w:val="808080"/>
    </w:rPr>
  </w:style>
  <w:style w:type="paragraph" w:styleId="Title">
    <w:name w:val="Title"/>
    <w:basedOn w:val="Normal"/>
    <w:link w:val="TitleChar"/>
    <w:uiPriority w:val="9"/>
    <w:rsid w:val="00C51C52"/>
    <w:pPr>
      <w:spacing w:before="0" w:after="0" w:line="760" w:lineRule="exact"/>
      <w:contextualSpacing/>
    </w:pPr>
    <w:rPr>
      <w:rFonts w:asciiTheme="majorHAnsi" w:hAnsiTheme="majorHAnsi"/>
      <w:color w:val="343031"/>
      <w:sz w:val="72"/>
    </w:rPr>
  </w:style>
  <w:style w:type="character" w:customStyle="1" w:styleId="TitleChar">
    <w:name w:val="Title Char"/>
    <w:basedOn w:val="DefaultParagraphFont"/>
    <w:link w:val="Title"/>
    <w:uiPriority w:val="9"/>
    <w:rsid w:val="00C51C52"/>
    <w:rPr>
      <w:rFonts w:asciiTheme="majorHAnsi" w:hAnsiTheme="majorHAnsi"/>
      <w:color w:val="343031"/>
      <w:sz w:val="72"/>
    </w:rPr>
  </w:style>
  <w:style w:type="paragraph" w:styleId="Subtitle">
    <w:name w:val="Subtitle"/>
    <w:basedOn w:val="Title"/>
    <w:link w:val="SubtitleChar"/>
    <w:uiPriority w:val="10"/>
    <w:semiHidden/>
    <w:rsid w:val="005C3F10"/>
    <w:pPr>
      <w:framePr w:wrap="around" w:hAnchor="text"/>
      <w:spacing w:before="20" w:line="540" w:lineRule="exact"/>
      <w:ind w:left="28"/>
    </w:pPr>
    <w:rPr>
      <w:color w:val="FFFFFF" w:themeColor="background1"/>
      <w:sz w:val="40"/>
    </w:rPr>
  </w:style>
  <w:style w:type="paragraph" w:styleId="TOC5">
    <w:name w:val="toc 5"/>
    <w:basedOn w:val="Normal"/>
    <w:next w:val="Normal"/>
    <w:autoRedefine/>
    <w:semiHidden/>
    <w:rsid w:val="0058629F"/>
    <w:pPr>
      <w:ind w:left="720"/>
    </w:pPr>
  </w:style>
  <w:style w:type="paragraph" w:styleId="TOC6">
    <w:name w:val="toc 6"/>
    <w:basedOn w:val="Normal"/>
    <w:next w:val="Normal"/>
    <w:autoRedefine/>
    <w:semiHidden/>
    <w:rsid w:val="0058629F"/>
    <w:pPr>
      <w:ind w:left="900"/>
    </w:pPr>
  </w:style>
  <w:style w:type="paragraph" w:styleId="TOC7">
    <w:name w:val="toc 7"/>
    <w:basedOn w:val="Normal"/>
    <w:next w:val="Normal"/>
    <w:autoRedefine/>
    <w:semiHidden/>
    <w:rsid w:val="0058629F"/>
    <w:pPr>
      <w:ind w:left="1080"/>
    </w:pPr>
  </w:style>
  <w:style w:type="paragraph" w:styleId="TOC8">
    <w:name w:val="toc 8"/>
    <w:basedOn w:val="Normal"/>
    <w:next w:val="Normal"/>
    <w:autoRedefine/>
    <w:semiHidden/>
    <w:rsid w:val="0058629F"/>
    <w:pPr>
      <w:ind w:left="1260"/>
    </w:pPr>
  </w:style>
  <w:style w:type="character" w:customStyle="1" w:styleId="SubtitleChar">
    <w:name w:val="Subtitle Char"/>
    <w:basedOn w:val="DefaultParagraphFont"/>
    <w:link w:val="Subtitle"/>
    <w:uiPriority w:val="10"/>
    <w:semiHidden/>
    <w:rsid w:val="00F526EB"/>
    <w:rPr>
      <w:rFonts w:asciiTheme="majorHAnsi" w:hAnsiTheme="majorHAnsi"/>
      <w:color w:val="FFFFFF" w:themeColor="background1"/>
      <w:sz w:val="40"/>
    </w:rPr>
  </w:style>
  <w:style w:type="paragraph" w:styleId="ListContinue2">
    <w:name w:val="List Continue 2"/>
    <w:basedOn w:val="Normal"/>
    <w:semiHidden/>
    <w:qFormat/>
    <w:rsid w:val="00540AA0"/>
    <w:pPr>
      <w:ind w:left="1134"/>
    </w:pPr>
  </w:style>
  <w:style w:type="paragraph" w:styleId="ListContinue3">
    <w:name w:val="List Continue 3"/>
    <w:basedOn w:val="Normal"/>
    <w:semiHidden/>
    <w:qFormat/>
    <w:rsid w:val="00540AA0"/>
    <w:pPr>
      <w:ind w:left="1701"/>
    </w:pPr>
  </w:style>
  <w:style w:type="paragraph" w:styleId="NoSpacing">
    <w:name w:val="No Spacing"/>
    <w:basedOn w:val="Normal"/>
    <w:qFormat/>
    <w:rsid w:val="00FB7293"/>
    <w:pPr>
      <w:spacing w:before="0" w:after="0"/>
    </w:pPr>
  </w:style>
  <w:style w:type="paragraph" w:customStyle="1" w:styleId="TableofFiguresHeading">
    <w:name w:val="Table of Figures Heading"/>
    <w:basedOn w:val="Normal"/>
    <w:uiPriority w:val="99"/>
    <w:semiHidden/>
    <w:rsid w:val="0058629F"/>
    <w:pPr>
      <w:spacing w:before="240" w:line="240" w:lineRule="auto"/>
    </w:pPr>
    <w:rPr>
      <w:b/>
      <w:bCs/>
      <w:noProof/>
    </w:rPr>
  </w:style>
  <w:style w:type="character" w:customStyle="1" w:styleId="Heading5Char">
    <w:name w:val="Heading 5 Char"/>
    <w:basedOn w:val="DefaultParagraphFont"/>
    <w:link w:val="Heading5"/>
    <w:semiHidden/>
    <w:rsid w:val="004604E3"/>
    <w:rPr>
      <w:rFonts w:ascii="Poppins Medium" w:eastAsiaTheme="majorEastAsia" w:hAnsi="Poppins Medium" w:cs="Poppins Medium"/>
      <w:bCs/>
    </w:rPr>
  </w:style>
  <w:style w:type="character" w:customStyle="1" w:styleId="Heading6Char">
    <w:name w:val="Heading 6 Char"/>
    <w:basedOn w:val="DefaultParagraphFont"/>
    <w:link w:val="Heading6"/>
    <w:semiHidden/>
    <w:rsid w:val="00DB4DFF"/>
    <w:rPr>
      <w:rFonts w:asciiTheme="majorHAnsi" w:eastAsiaTheme="majorEastAsia" w:hAnsiTheme="majorHAnsi" w:cstheme="majorBidi"/>
      <w:i/>
      <w:iCs/>
      <w:spacing w:val="4"/>
      <w:sz w:val="24"/>
      <w:lang w:eastAsia="en-US"/>
    </w:rPr>
  </w:style>
  <w:style w:type="paragraph" w:styleId="Revision">
    <w:name w:val="Revision"/>
    <w:hidden/>
    <w:uiPriority w:val="99"/>
    <w:semiHidden/>
    <w:rsid w:val="009E7348"/>
    <w:pPr>
      <w:spacing w:line="240" w:lineRule="auto"/>
    </w:pPr>
    <w:rPr>
      <w:rFonts w:ascii="Calibri" w:eastAsia="Calibri" w:hAnsi="Calibri"/>
      <w:lang w:eastAsia="en-US"/>
    </w:r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29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next w:val="Normal"/>
    <w:uiPriority w:val="38"/>
    <w:semiHidden/>
    <w:qFormat/>
    <w:rsid w:val="004A3916"/>
    <w:pPr>
      <w:tabs>
        <w:tab w:val="left" w:pos="8835"/>
      </w:tabs>
      <w:spacing w:after="1440"/>
    </w:pPr>
    <w:rPr>
      <w:rFonts w:asciiTheme="majorHAnsi" w:hAnsiTheme="majorHAnsi"/>
      <w:sz w:val="72"/>
    </w:rPr>
  </w:style>
  <w:style w:type="paragraph" w:styleId="TOC1">
    <w:name w:val="toc 1"/>
    <w:basedOn w:val="Normal"/>
    <w:next w:val="Normal"/>
    <w:link w:val="TOC1Char"/>
    <w:autoRedefine/>
    <w:uiPriority w:val="39"/>
    <w:semiHidden/>
    <w:rsid w:val="00402A2C"/>
    <w:pPr>
      <w:pBdr>
        <w:between w:val="single" w:sz="4" w:space="1" w:color="1E4371" w:themeColor="text2"/>
      </w:pBdr>
      <w:tabs>
        <w:tab w:val="left" w:pos="1077"/>
        <w:tab w:val="right" w:pos="9639"/>
      </w:tabs>
      <w:spacing w:after="80"/>
      <w:ind w:left="1077" w:right="-57" w:hanging="1077"/>
    </w:pPr>
    <w:rPr>
      <w:rFonts w:asciiTheme="majorHAnsi" w:hAnsiTheme="majorHAnsi"/>
      <w:bCs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402A2C"/>
    <w:pPr>
      <w:pBdr>
        <w:bottom w:val="single" w:sz="4" w:space="7" w:color="auto"/>
      </w:pBdr>
      <w:tabs>
        <w:tab w:val="left" w:pos="1077"/>
        <w:tab w:val="right" w:pos="9639"/>
      </w:tabs>
      <w:spacing w:before="140" w:after="80"/>
      <w:ind w:left="1077" w:right="-57" w:hanging="1077"/>
    </w:pPr>
    <w:rPr>
      <w:rFonts w:eastAsiaTheme="minorEastAsia" w:cstheme="minorBidi"/>
      <w:noProof/>
      <w:sz w:val="24"/>
    </w:rPr>
  </w:style>
  <w:style w:type="table" w:customStyle="1" w:styleId="TablePlaceholder">
    <w:name w:val="Table Placeholder"/>
    <w:basedOn w:val="TableNormal"/>
    <w:uiPriority w:val="99"/>
    <w:rsid w:val="0058629F"/>
    <w:pPr>
      <w:spacing w:line="240" w:lineRule="auto"/>
    </w:pPr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qFormat/>
    <w:rsid w:val="00801B89"/>
    <w:pPr>
      <w:keepNext/>
      <w:tabs>
        <w:tab w:val="left" w:pos="851"/>
      </w:tabs>
      <w:spacing w:before="240"/>
      <w:ind w:left="851" w:hanging="851"/>
    </w:pPr>
    <w:rPr>
      <w:rFonts w:asciiTheme="majorHAnsi" w:hAnsiTheme="majorHAnsi"/>
      <w:iCs/>
    </w:rPr>
  </w:style>
  <w:style w:type="paragraph" w:styleId="FootnoteText">
    <w:name w:val="footnote text"/>
    <w:basedOn w:val="Normal"/>
    <w:link w:val="FootnoteTextChar"/>
    <w:rsid w:val="004F0638"/>
    <w:pPr>
      <w:spacing w:before="0" w:after="0" w:line="240" w:lineRule="auto"/>
    </w:pPr>
    <w:rPr>
      <w:sz w:val="16"/>
    </w:rPr>
  </w:style>
  <w:style w:type="character" w:styleId="FootnoteReference">
    <w:name w:val="footnote reference"/>
    <w:basedOn w:val="DefaultParagraphFont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5E1" w:themeFill="accent1" w:themeFillTint="33"/>
    </w:tcPr>
    <w:tblStylePr w:type="firstRow">
      <w:rPr>
        <w:b/>
        <w:bCs/>
      </w:rPr>
      <w:tblPr/>
      <w:tcPr>
        <w:shd w:val="clear" w:color="auto" w:fill="D6EBC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BC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1B03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1B03B" w:themeFill="accent1" w:themeFillShade="BF"/>
      </w:tcPr>
    </w:tblStylePr>
    <w:tblStylePr w:type="band1Vert">
      <w:tblPr/>
      <w:tcPr>
        <w:shd w:val="clear" w:color="auto" w:fill="CCE6B6" w:themeFill="accent1" w:themeFillTint="7F"/>
      </w:tcPr>
    </w:tblStylePr>
    <w:tblStylePr w:type="band1Horz">
      <w:tblPr/>
      <w:tcPr>
        <w:shd w:val="clear" w:color="auto" w:fill="CCE6B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CEB" w:themeFill="accent2" w:themeFillTint="33"/>
    </w:tcPr>
    <w:tblStylePr w:type="firstRow">
      <w:rPr>
        <w:b/>
        <w:bCs/>
      </w:rPr>
      <w:tblPr/>
      <w:tcPr>
        <w:shd w:val="clear" w:color="auto" w:fill="FFDB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B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46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4636" w:themeFill="accent2" w:themeFillShade="BF"/>
      </w:tcPr>
    </w:tblStylePr>
    <w:tblStylePr w:type="band1Vert">
      <w:tblPr/>
      <w:tcPr>
        <w:shd w:val="clear" w:color="auto" w:fill="FFD2CE" w:themeFill="accent2" w:themeFillTint="7F"/>
      </w:tcPr>
    </w:tblStylePr>
    <w:tblStylePr w:type="band1Horz">
      <w:tblPr/>
      <w:tcPr>
        <w:shd w:val="clear" w:color="auto" w:fill="FFD2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3DD" w:themeFill="accent3" w:themeFillTint="33"/>
    </w:tcPr>
    <w:tblStylePr w:type="firstRow">
      <w:rPr>
        <w:b/>
        <w:bCs/>
      </w:rPr>
      <w:tblPr/>
      <w:tcPr>
        <w:shd w:val="clear" w:color="auto" w:fill="FFE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FA8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FA802" w:themeFill="accent3" w:themeFillShade="BF"/>
      </w:tcPr>
    </w:tblStylePr>
    <w:tblStylePr w:type="band1Vert">
      <w:tblPr/>
      <w:tcPr>
        <w:shd w:val="clear" w:color="auto" w:fill="FFE2AC" w:themeFill="accent3" w:themeFillTint="7F"/>
      </w:tcPr>
    </w:tblStylePr>
    <w:tblStylePr w:type="band1Horz">
      <w:tblPr/>
      <w:tcPr>
        <w:shd w:val="clear" w:color="auto" w:fill="FFE2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BF5" w:themeFill="accent4" w:themeFillTint="33"/>
    </w:tcPr>
    <w:tblStylePr w:type="firstRow">
      <w:rPr>
        <w:b/>
        <w:bCs/>
      </w:rPr>
      <w:tblPr/>
      <w:tcPr>
        <w:shd w:val="clear" w:color="auto" w:fill="FFD7E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7E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359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3599" w:themeFill="accent4" w:themeFillShade="BF"/>
      </w:tcPr>
    </w:tblStylePr>
    <w:tblStylePr w:type="band1Vert">
      <w:tblPr/>
      <w:tcPr>
        <w:shd w:val="clear" w:color="auto" w:fill="FFCEE6" w:themeFill="accent4" w:themeFillTint="7F"/>
      </w:tcPr>
    </w:tblStylePr>
    <w:tblStylePr w:type="band1Horz">
      <w:tblPr/>
      <w:tcPr>
        <w:shd w:val="clear" w:color="auto" w:fill="FFCEE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FFF" w:themeFill="accent5" w:themeFillTint="33"/>
    </w:tcPr>
    <w:tblStylePr w:type="firstRow">
      <w:rPr>
        <w:b/>
        <w:bCs/>
      </w:rPr>
      <w:tblPr/>
      <w:tcPr>
        <w:shd w:val="clear" w:color="auto" w:fill="D1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870F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870FF" w:themeFill="accent5" w:themeFillShade="BF"/>
      </w:tcPr>
    </w:tblStylePr>
    <w:tblStylePr w:type="band1Vert">
      <w:tblPr/>
      <w:tcPr>
        <w:shd w:val="clear" w:color="auto" w:fill="C5D9FF" w:themeFill="accent5" w:themeFillTint="7F"/>
      </w:tcPr>
    </w:tblStylePr>
    <w:tblStylePr w:type="band1Horz">
      <w:tblPr/>
      <w:tcPr>
        <w:shd w:val="clear" w:color="auto" w:fill="C5D9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AFF" w:themeFill="accent6" w:themeFillTint="33"/>
    </w:tcPr>
    <w:tblStylePr w:type="firstRow">
      <w:rPr>
        <w:b/>
        <w:bCs/>
      </w:rPr>
      <w:tblPr/>
      <w:tcPr>
        <w:shd w:val="clear" w:color="auto" w:fill="F1F5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5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596F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596FF" w:themeFill="accent6" w:themeFillShade="BF"/>
      </w:tcPr>
    </w:tblStylePr>
    <w:tblStylePr w:type="band1Vert">
      <w:tblPr/>
      <w:tcPr>
        <w:shd w:val="clear" w:color="auto" w:fill="EEF3FF" w:themeFill="accent6" w:themeFillTint="7F"/>
      </w:tcPr>
    </w:tblStylePr>
    <w:tblStylePr w:type="band1Horz">
      <w:tblPr/>
      <w:tcPr>
        <w:shd w:val="clear" w:color="auto" w:fill="EEF3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5A4B" w:themeFill="accent2" w:themeFillShade="CC"/>
      </w:tcPr>
    </w:tblStylePr>
    <w:tblStylePr w:type="lastRow">
      <w:rPr>
        <w:b/>
        <w:bCs/>
        <w:color w:val="FF5A4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4FA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5A4B" w:themeFill="accent2" w:themeFillShade="CC"/>
      </w:tcPr>
    </w:tblStylePr>
    <w:tblStylePr w:type="lastRow">
      <w:rPr>
        <w:b/>
        <w:bCs/>
        <w:color w:val="FF5A4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FF6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5A4B" w:themeFill="accent2" w:themeFillShade="CC"/>
      </w:tcPr>
    </w:tblStylePr>
    <w:tblStylePr w:type="lastRow">
      <w:rPr>
        <w:b/>
        <w:bCs/>
        <w:color w:val="FF5A4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FF9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4AA4" w:themeFill="accent4" w:themeFillShade="CC"/>
      </w:tcPr>
    </w:tblStylePr>
    <w:tblStylePr w:type="lastRow">
      <w:rPr>
        <w:b/>
        <w:bCs/>
        <w:color w:val="FF4A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FF5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E14" w:themeFill="accent3" w:themeFillShade="CC"/>
      </w:tcPr>
    </w:tblStylePr>
    <w:tblStylePr w:type="lastRow">
      <w:rPr>
        <w:b/>
        <w:bCs/>
        <w:color w:val="FFAE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A7FF" w:themeFill="accent6" w:themeFillShade="CC"/>
      </w:tcPr>
    </w:tblStylePr>
    <w:tblStylePr w:type="lastRow">
      <w:rPr>
        <w:b/>
        <w:bCs/>
        <w:color w:val="7DA7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BFC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7EFF" w:themeFill="accent5" w:themeFillShade="CC"/>
      </w:tcPr>
    </w:tblStylePr>
    <w:tblStylePr w:type="lastRow">
      <w:rPr>
        <w:b/>
        <w:bCs/>
        <w:color w:val="3D7EF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FA69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A69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FA69E" w:themeColor="accent2"/>
        <w:left w:val="single" w:sz="4" w:space="0" w:color="9ACE6E" w:themeColor="accent1"/>
        <w:bottom w:val="single" w:sz="4" w:space="0" w:color="9ACE6E" w:themeColor="accent1"/>
        <w:right w:val="single" w:sz="4" w:space="0" w:color="9ACE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A69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8D2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8D2F" w:themeColor="accent1" w:themeShade="99"/>
          <w:insideV w:val="nil"/>
        </w:tcBorders>
        <w:shd w:val="clear" w:color="auto" w:fill="5A8D2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8D2F" w:themeFill="accent1" w:themeFillShade="99"/>
      </w:tcPr>
    </w:tblStylePr>
    <w:tblStylePr w:type="band1Vert">
      <w:tblPr/>
      <w:tcPr>
        <w:shd w:val="clear" w:color="auto" w:fill="D6EBC4" w:themeFill="accent1" w:themeFillTint="66"/>
      </w:tcPr>
    </w:tblStylePr>
    <w:tblStylePr w:type="band1Horz">
      <w:tblPr/>
      <w:tcPr>
        <w:shd w:val="clear" w:color="auto" w:fill="CCE6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FA69E" w:themeColor="accent2"/>
        <w:left w:val="single" w:sz="4" w:space="0" w:color="FFA69E" w:themeColor="accent2"/>
        <w:bottom w:val="single" w:sz="4" w:space="0" w:color="FFA69E" w:themeColor="accent2"/>
        <w:right w:val="single" w:sz="4" w:space="0" w:color="FFA69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6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A69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714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1400" w:themeColor="accent2" w:themeShade="99"/>
          <w:insideV w:val="nil"/>
        </w:tcBorders>
        <w:shd w:val="clear" w:color="auto" w:fill="F714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1400" w:themeFill="accent2" w:themeFillShade="99"/>
      </w:tcPr>
    </w:tblStylePr>
    <w:tblStylePr w:type="band1Vert">
      <w:tblPr/>
      <w:tcPr>
        <w:shd w:val="clear" w:color="auto" w:fill="FFDBD8" w:themeFill="accent2" w:themeFillTint="66"/>
      </w:tcPr>
    </w:tblStylePr>
    <w:tblStylePr w:type="band1Horz">
      <w:tblPr/>
      <w:tcPr>
        <w:shd w:val="clear" w:color="auto" w:fill="FFD2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F9DCE" w:themeColor="accent4"/>
        <w:left w:val="single" w:sz="4" w:space="0" w:color="FFC759" w:themeColor="accent3"/>
        <w:bottom w:val="single" w:sz="4" w:space="0" w:color="FFC759" w:themeColor="accent3"/>
        <w:right w:val="single" w:sz="4" w:space="0" w:color="FFC7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9D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E8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E8700" w:themeColor="accent3" w:themeShade="99"/>
          <w:insideV w:val="nil"/>
        </w:tcBorders>
        <w:shd w:val="clear" w:color="auto" w:fill="CE8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8700" w:themeFill="accent3" w:themeFillShade="99"/>
      </w:tcPr>
    </w:tblStylePr>
    <w:tblStylePr w:type="band1Vert">
      <w:tblPr/>
      <w:tcPr>
        <w:shd w:val="clear" w:color="auto" w:fill="FFE8BC" w:themeFill="accent3" w:themeFillTint="66"/>
      </w:tcPr>
    </w:tblStylePr>
    <w:tblStylePr w:type="band1Horz">
      <w:tblPr/>
      <w:tcPr>
        <w:shd w:val="clear" w:color="auto" w:fill="FFE2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FC759" w:themeColor="accent3"/>
        <w:left w:val="single" w:sz="4" w:space="0" w:color="FF9DCE" w:themeColor="accent4"/>
        <w:bottom w:val="single" w:sz="4" w:space="0" w:color="FF9DCE" w:themeColor="accent4"/>
        <w:right w:val="single" w:sz="4" w:space="0" w:color="FF9DC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7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700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007B" w:themeColor="accent4" w:themeShade="99"/>
          <w:insideV w:val="nil"/>
        </w:tcBorders>
        <w:shd w:val="clear" w:color="auto" w:fill="F700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007B" w:themeFill="accent4" w:themeFillShade="99"/>
      </w:tcPr>
    </w:tblStylePr>
    <w:tblStylePr w:type="band1Vert">
      <w:tblPr/>
      <w:tcPr>
        <w:shd w:val="clear" w:color="auto" w:fill="FFD7EB" w:themeFill="accent4" w:themeFillTint="66"/>
      </w:tcPr>
    </w:tblStylePr>
    <w:tblStylePr w:type="band1Horz">
      <w:tblPr/>
      <w:tcPr>
        <w:shd w:val="clear" w:color="auto" w:fill="FFCEE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DDE8FF" w:themeColor="accent6"/>
        <w:left w:val="single" w:sz="4" w:space="0" w:color="8CB3FF" w:themeColor="accent5"/>
        <w:bottom w:val="single" w:sz="4" w:space="0" w:color="8CB3FF" w:themeColor="accent5"/>
        <w:right w:val="single" w:sz="4" w:space="0" w:color="8CB3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E8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FE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FED" w:themeColor="accent5" w:themeShade="99"/>
          <w:insideV w:val="nil"/>
        </w:tcBorders>
        <w:shd w:val="clear" w:color="auto" w:fill="004FE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FED" w:themeFill="accent5" w:themeFillShade="99"/>
      </w:tcPr>
    </w:tblStylePr>
    <w:tblStylePr w:type="band1Vert">
      <w:tblPr/>
      <w:tcPr>
        <w:shd w:val="clear" w:color="auto" w:fill="D1E0FF" w:themeFill="accent5" w:themeFillTint="66"/>
      </w:tcPr>
    </w:tblStylePr>
    <w:tblStylePr w:type="band1Horz">
      <w:tblPr/>
      <w:tcPr>
        <w:shd w:val="clear" w:color="auto" w:fill="C5D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8CB3FF" w:themeColor="accent5"/>
        <w:left w:val="single" w:sz="4" w:space="0" w:color="DDE8FF" w:themeColor="accent6"/>
        <w:bottom w:val="single" w:sz="4" w:space="0" w:color="DDE8FF" w:themeColor="accent6"/>
        <w:right w:val="single" w:sz="4" w:space="0" w:color="DDE8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C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B3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66F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66FF" w:themeColor="accent6" w:themeShade="99"/>
          <w:insideV w:val="nil"/>
        </w:tcBorders>
        <w:shd w:val="clear" w:color="auto" w:fill="1E66F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66FF" w:themeFill="accent6" w:themeFillShade="99"/>
      </w:tcPr>
    </w:tblStylePr>
    <w:tblStylePr w:type="band1Vert">
      <w:tblPr/>
      <w:tcPr>
        <w:shd w:val="clear" w:color="auto" w:fill="F1F5FF" w:themeFill="accent6" w:themeFillTint="66"/>
      </w:tcPr>
    </w:tblStylePr>
    <w:tblStylePr w:type="band1Horz">
      <w:tblPr/>
      <w:tcPr>
        <w:shd w:val="clear" w:color="auto" w:fill="EEF3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CE6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752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B03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B03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B03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B03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A69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D1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46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46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46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46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7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B7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A8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A8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8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8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9D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D00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359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359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59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59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B3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2C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70F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70F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F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F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E8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CE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96F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96F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96F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96FF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D6EBC4" w:themeColor="accent1" w:themeTint="66"/>
        <w:left w:val="single" w:sz="4" w:space="0" w:color="D6EBC4" w:themeColor="accent1" w:themeTint="66"/>
        <w:bottom w:val="single" w:sz="4" w:space="0" w:color="D6EBC4" w:themeColor="accent1" w:themeTint="66"/>
        <w:right w:val="single" w:sz="4" w:space="0" w:color="D6EBC4" w:themeColor="accent1" w:themeTint="66"/>
        <w:insideH w:val="single" w:sz="4" w:space="0" w:color="D6EBC4" w:themeColor="accent1" w:themeTint="66"/>
        <w:insideV w:val="single" w:sz="4" w:space="0" w:color="D6EBC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2E1A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E1A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BD8" w:themeColor="accent2" w:themeTint="66"/>
        <w:left w:val="single" w:sz="4" w:space="0" w:color="FFDBD8" w:themeColor="accent2" w:themeTint="66"/>
        <w:bottom w:val="single" w:sz="4" w:space="0" w:color="FFDBD8" w:themeColor="accent2" w:themeTint="66"/>
        <w:right w:val="single" w:sz="4" w:space="0" w:color="FFDBD8" w:themeColor="accent2" w:themeTint="66"/>
        <w:insideH w:val="single" w:sz="4" w:space="0" w:color="FFDBD8" w:themeColor="accent2" w:themeTint="66"/>
        <w:insideV w:val="single" w:sz="4" w:space="0" w:color="FFDB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C9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9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E8BC" w:themeColor="accent3" w:themeTint="66"/>
        <w:left w:val="single" w:sz="4" w:space="0" w:color="FFE8BC" w:themeColor="accent3" w:themeTint="66"/>
        <w:bottom w:val="single" w:sz="4" w:space="0" w:color="FFE8BC" w:themeColor="accent3" w:themeTint="66"/>
        <w:right w:val="single" w:sz="4" w:space="0" w:color="FFE8BC" w:themeColor="accent3" w:themeTint="66"/>
        <w:insideH w:val="single" w:sz="4" w:space="0" w:color="FFE8BC" w:themeColor="accent3" w:themeTint="66"/>
        <w:insideV w:val="single" w:sz="4" w:space="0" w:color="FFE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DC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C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7EB" w:themeColor="accent4" w:themeTint="66"/>
        <w:left w:val="single" w:sz="4" w:space="0" w:color="FFD7EB" w:themeColor="accent4" w:themeTint="66"/>
        <w:bottom w:val="single" w:sz="4" w:space="0" w:color="FFD7EB" w:themeColor="accent4" w:themeTint="66"/>
        <w:right w:val="single" w:sz="4" w:space="0" w:color="FFD7EB" w:themeColor="accent4" w:themeTint="66"/>
        <w:insideH w:val="single" w:sz="4" w:space="0" w:color="FFD7EB" w:themeColor="accent4" w:themeTint="66"/>
        <w:insideV w:val="single" w:sz="4" w:space="0" w:color="FFD7E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C4E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4E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D1E0FF" w:themeColor="accent5" w:themeTint="66"/>
        <w:left w:val="single" w:sz="4" w:space="0" w:color="D1E0FF" w:themeColor="accent5" w:themeTint="66"/>
        <w:bottom w:val="single" w:sz="4" w:space="0" w:color="D1E0FF" w:themeColor="accent5" w:themeTint="66"/>
        <w:right w:val="single" w:sz="4" w:space="0" w:color="D1E0FF" w:themeColor="accent5" w:themeTint="66"/>
        <w:insideH w:val="single" w:sz="4" w:space="0" w:color="D1E0FF" w:themeColor="accent5" w:themeTint="66"/>
        <w:insideV w:val="single" w:sz="4" w:space="0" w:color="D1E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D1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1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1F5FF" w:themeColor="accent6" w:themeTint="66"/>
        <w:left w:val="single" w:sz="4" w:space="0" w:color="F1F5FF" w:themeColor="accent6" w:themeTint="66"/>
        <w:bottom w:val="single" w:sz="4" w:space="0" w:color="F1F5FF" w:themeColor="accent6" w:themeTint="66"/>
        <w:right w:val="single" w:sz="4" w:space="0" w:color="F1F5FF" w:themeColor="accent6" w:themeTint="66"/>
        <w:insideH w:val="single" w:sz="4" w:space="0" w:color="F1F5FF" w:themeColor="accent6" w:themeTint="66"/>
        <w:insideV w:val="single" w:sz="4" w:space="0" w:color="F1F5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F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F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C2E1A7" w:themeColor="accent1" w:themeTint="99"/>
        <w:bottom w:val="single" w:sz="2" w:space="0" w:color="C2E1A7" w:themeColor="accent1" w:themeTint="99"/>
        <w:insideH w:val="single" w:sz="2" w:space="0" w:color="C2E1A7" w:themeColor="accent1" w:themeTint="99"/>
        <w:insideV w:val="single" w:sz="2" w:space="0" w:color="C2E1A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E1A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E1A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FFC9C4" w:themeColor="accent2" w:themeTint="99"/>
        <w:bottom w:val="single" w:sz="2" w:space="0" w:color="FFC9C4" w:themeColor="accent2" w:themeTint="99"/>
        <w:insideH w:val="single" w:sz="2" w:space="0" w:color="FFC9C4" w:themeColor="accent2" w:themeTint="99"/>
        <w:insideV w:val="single" w:sz="2" w:space="0" w:color="FFC9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9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9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FFDC9B" w:themeColor="accent3" w:themeTint="99"/>
        <w:bottom w:val="single" w:sz="2" w:space="0" w:color="FFDC9B" w:themeColor="accent3" w:themeTint="99"/>
        <w:insideH w:val="single" w:sz="2" w:space="0" w:color="FFDC9B" w:themeColor="accent3" w:themeTint="99"/>
        <w:insideV w:val="single" w:sz="2" w:space="0" w:color="FFDC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C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C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FFC4E1" w:themeColor="accent4" w:themeTint="99"/>
        <w:bottom w:val="single" w:sz="2" w:space="0" w:color="FFC4E1" w:themeColor="accent4" w:themeTint="99"/>
        <w:insideH w:val="single" w:sz="2" w:space="0" w:color="FFC4E1" w:themeColor="accent4" w:themeTint="99"/>
        <w:insideV w:val="single" w:sz="2" w:space="0" w:color="FFC4E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4E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4E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BAD1FF" w:themeColor="accent5" w:themeTint="99"/>
        <w:bottom w:val="single" w:sz="2" w:space="0" w:color="BAD1FF" w:themeColor="accent5" w:themeTint="99"/>
        <w:insideH w:val="single" w:sz="2" w:space="0" w:color="BAD1FF" w:themeColor="accent5" w:themeTint="99"/>
        <w:insideV w:val="single" w:sz="2" w:space="0" w:color="BAD1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1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1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EAF0FF" w:themeColor="accent6" w:themeTint="99"/>
        <w:bottom w:val="single" w:sz="2" w:space="0" w:color="EAF0FF" w:themeColor="accent6" w:themeTint="99"/>
        <w:insideH w:val="single" w:sz="2" w:space="0" w:color="EAF0FF" w:themeColor="accent6" w:themeTint="99"/>
        <w:insideV w:val="single" w:sz="2" w:space="0" w:color="EAF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F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F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C2E1A7" w:themeColor="accent1" w:themeTint="99"/>
        <w:left w:val="single" w:sz="4" w:space="0" w:color="C2E1A7" w:themeColor="accent1" w:themeTint="99"/>
        <w:bottom w:val="single" w:sz="4" w:space="0" w:color="C2E1A7" w:themeColor="accent1" w:themeTint="99"/>
        <w:right w:val="single" w:sz="4" w:space="0" w:color="C2E1A7" w:themeColor="accent1" w:themeTint="99"/>
        <w:insideH w:val="single" w:sz="4" w:space="0" w:color="C2E1A7" w:themeColor="accent1" w:themeTint="99"/>
        <w:insideV w:val="single" w:sz="4" w:space="0" w:color="C2E1A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  <w:tblStylePr w:type="neCell">
      <w:tblPr/>
      <w:tcPr>
        <w:tcBorders>
          <w:bottom w:val="single" w:sz="4" w:space="0" w:color="C2E1A7" w:themeColor="accent1" w:themeTint="99"/>
        </w:tcBorders>
      </w:tcPr>
    </w:tblStylePr>
    <w:tblStylePr w:type="nwCell">
      <w:tblPr/>
      <w:tcPr>
        <w:tcBorders>
          <w:bottom w:val="single" w:sz="4" w:space="0" w:color="C2E1A7" w:themeColor="accent1" w:themeTint="99"/>
        </w:tcBorders>
      </w:tcPr>
    </w:tblStylePr>
    <w:tblStylePr w:type="seCell">
      <w:tblPr/>
      <w:tcPr>
        <w:tcBorders>
          <w:top w:val="single" w:sz="4" w:space="0" w:color="C2E1A7" w:themeColor="accent1" w:themeTint="99"/>
        </w:tcBorders>
      </w:tcPr>
    </w:tblStylePr>
    <w:tblStylePr w:type="swCell">
      <w:tblPr/>
      <w:tcPr>
        <w:tcBorders>
          <w:top w:val="single" w:sz="4" w:space="0" w:color="C2E1A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9C4" w:themeColor="accent2" w:themeTint="99"/>
        <w:left w:val="single" w:sz="4" w:space="0" w:color="FFC9C4" w:themeColor="accent2" w:themeTint="99"/>
        <w:bottom w:val="single" w:sz="4" w:space="0" w:color="FFC9C4" w:themeColor="accent2" w:themeTint="99"/>
        <w:right w:val="single" w:sz="4" w:space="0" w:color="FFC9C4" w:themeColor="accent2" w:themeTint="99"/>
        <w:insideH w:val="single" w:sz="4" w:space="0" w:color="FFC9C4" w:themeColor="accent2" w:themeTint="99"/>
        <w:insideV w:val="single" w:sz="4" w:space="0" w:color="FFC9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  <w:tblStylePr w:type="neCell">
      <w:tblPr/>
      <w:tcPr>
        <w:tcBorders>
          <w:bottom w:val="single" w:sz="4" w:space="0" w:color="FFC9C4" w:themeColor="accent2" w:themeTint="99"/>
        </w:tcBorders>
      </w:tcPr>
    </w:tblStylePr>
    <w:tblStylePr w:type="nwCell">
      <w:tblPr/>
      <w:tcPr>
        <w:tcBorders>
          <w:bottom w:val="single" w:sz="4" w:space="0" w:color="FFC9C4" w:themeColor="accent2" w:themeTint="99"/>
        </w:tcBorders>
      </w:tcPr>
    </w:tblStylePr>
    <w:tblStylePr w:type="seCell">
      <w:tblPr/>
      <w:tcPr>
        <w:tcBorders>
          <w:top w:val="single" w:sz="4" w:space="0" w:color="FFC9C4" w:themeColor="accent2" w:themeTint="99"/>
        </w:tcBorders>
      </w:tcPr>
    </w:tblStylePr>
    <w:tblStylePr w:type="swCell">
      <w:tblPr/>
      <w:tcPr>
        <w:tcBorders>
          <w:top w:val="single" w:sz="4" w:space="0" w:color="FFC9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C9B" w:themeColor="accent3" w:themeTint="99"/>
        <w:left w:val="single" w:sz="4" w:space="0" w:color="FFDC9B" w:themeColor="accent3" w:themeTint="99"/>
        <w:bottom w:val="single" w:sz="4" w:space="0" w:color="FFDC9B" w:themeColor="accent3" w:themeTint="99"/>
        <w:right w:val="single" w:sz="4" w:space="0" w:color="FFDC9B" w:themeColor="accent3" w:themeTint="99"/>
        <w:insideH w:val="single" w:sz="4" w:space="0" w:color="FFDC9B" w:themeColor="accent3" w:themeTint="99"/>
        <w:insideV w:val="single" w:sz="4" w:space="0" w:color="FFDC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  <w:tblStylePr w:type="neCell">
      <w:tblPr/>
      <w:tcPr>
        <w:tcBorders>
          <w:bottom w:val="single" w:sz="4" w:space="0" w:color="FFDC9B" w:themeColor="accent3" w:themeTint="99"/>
        </w:tcBorders>
      </w:tcPr>
    </w:tblStylePr>
    <w:tblStylePr w:type="nwCell">
      <w:tblPr/>
      <w:tcPr>
        <w:tcBorders>
          <w:bottom w:val="single" w:sz="4" w:space="0" w:color="FFDC9B" w:themeColor="accent3" w:themeTint="99"/>
        </w:tcBorders>
      </w:tcPr>
    </w:tblStylePr>
    <w:tblStylePr w:type="seCell">
      <w:tblPr/>
      <w:tcPr>
        <w:tcBorders>
          <w:top w:val="single" w:sz="4" w:space="0" w:color="FFDC9B" w:themeColor="accent3" w:themeTint="99"/>
        </w:tcBorders>
      </w:tcPr>
    </w:tblStylePr>
    <w:tblStylePr w:type="swCell">
      <w:tblPr/>
      <w:tcPr>
        <w:tcBorders>
          <w:top w:val="single" w:sz="4" w:space="0" w:color="FFDC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4E1" w:themeColor="accent4" w:themeTint="99"/>
        <w:left w:val="single" w:sz="4" w:space="0" w:color="FFC4E1" w:themeColor="accent4" w:themeTint="99"/>
        <w:bottom w:val="single" w:sz="4" w:space="0" w:color="FFC4E1" w:themeColor="accent4" w:themeTint="99"/>
        <w:right w:val="single" w:sz="4" w:space="0" w:color="FFC4E1" w:themeColor="accent4" w:themeTint="99"/>
        <w:insideH w:val="single" w:sz="4" w:space="0" w:color="FFC4E1" w:themeColor="accent4" w:themeTint="99"/>
        <w:insideV w:val="single" w:sz="4" w:space="0" w:color="FFC4E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  <w:tblStylePr w:type="neCell">
      <w:tblPr/>
      <w:tcPr>
        <w:tcBorders>
          <w:bottom w:val="single" w:sz="4" w:space="0" w:color="FFC4E1" w:themeColor="accent4" w:themeTint="99"/>
        </w:tcBorders>
      </w:tcPr>
    </w:tblStylePr>
    <w:tblStylePr w:type="nwCell">
      <w:tblPr/>
      <w:tcPr>
        <w:tcBorders>
          <w:bottom w:val="single" w:sz="4" w:space="0" w:color="FFC4E1" w:themeColor="accent4" w:themeTint="99"/>
        </w:tcBorders>
      </w:tcPr>
    </w:tblStylePr>
    <w:tblStylePr w:type="seCell">
      <w:tblPr/>
      <w:tcPr>
        <w:tcBorders>
          <w:top w:val="single" w:sz="4" w:space="0" w:color="FFC4E1" w:themeColor="accent4" w:themeTint="99"/>
        </w:tcBorders>
      </w:tcPr>
    </w:tblStylePr>
    <w:tblStylePr w:type="swCell">
      <w:tblPr/>
      <w:tcPr>
        <w:tcBorders>
          <w:top w:val="single" w:sz="4" w:space="0" w:color="FFC4E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D1FF" w:themeColor="accent5" w:themeTint="99"/>
        <w:left w:val="single" w:sz="4" w:space="0" w:color="BAD1FF" w:themeColor="accent5" w:themeTint="99"/>
        <w:bottom w:val="single" w:sz="4" w:space="0" w:color="BAD1FF" w:themeColor="accent5" w:themeTint="99"/>
        <w:right w:val="single" w:sz="4" w:space="0" w:color="BAD1FF" w:themeColor="accent5" w:themeTint="99"/>
        <w:insideH w:val="single" w:sz="4" w:space="0" w:color="BAD1FF" w:themeColor="accent5" w:themeTint="99"/>
        <w:insideV w:val="single" w:sz="4" w:space="0" w:color="BAD1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  <w:tblStylePr w:type="neCell">
      <w:tblPr/>
      <w:tcPr>
        <w:tcBorders>
          <w:bottom w:val="single" w:sz="4" w:space="0" w:color="BAD1FF" w:themeColor="accent5" w:themeTint="99"/>
        </w:tcBorders>
      </w:tcPr>
    </w:tblStylePr>
    <w:tblStylePr w:type="nwCell">
      <w:tblPr/>
      <w:tcPr>
        <w:tcBorders>
          <w:bottom w:val="single" w:sz="4" w:space="0" w:color="BAD1FF" w:themeColor="accent5" w:themeTint="99"/>
        </w:tcBorders>
      </w:tcPr>
    </w:tblStylePr>
    <w:tblStylePr w:type="seCell">
      <w:tblPr/>
      <w:tcPr>
        <w:tcBorders>
          <w:top w:val="single" w:sz="4" w:space="0" w:color="BAD1FF" w:themeColor="accent5" w:themeTint="99"/>
        </w:tcBorders>
      </w:tcPr>
    </w:tblStylePr>
    <w:tblStylePr w:type="swCell">
      <w:tblPr/>
      <w:tcPr>
        <w:tcBorders>
          <w:top w:val="single" w:sz="4" w:space="0" w:color="BAD1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AF0FF" w:themeColor="accent6" w:themeTint="99"/>
        <w:left w:val="single" w:sz="4" w:space="0" w:color="EAF0FF" w:themeColor="accent6" w:themeTint="99"/>
        <w:bottom w:val="single" w:sz="4" w:space="0" w:color="EAF0FF" w:themeColor="accent6" w:themeTint="99"/>
        <w:right w:val="single" w:sz="4" w:space="0" w:color="EAF0FF" w:themeColor="accent6" w:themeTint="99"/>
        <w:insideH w:val="single" w:sz="4" w:space="0" w:color="EAF0FF" w:themeColor="accent6" w:themeTint="99"/>
        <w:insideV w:val="single" w:sz="4" w:space="0" w:color="EAF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  <w:tblStylePr w:type="neCell">
      <w:tblPr/>
      <w:tcPr>
        <w:tcBorders>
          <w:bottom w:val="single" w:sz="4" w:space="0" w:color="EAF0FF" w:themeColor="accent6" w:themeTint="99"/>
        </w:tcBorders>
      </w:tcPr>
    </w:tblStylePr>
    <w:tblStylePr w:type="nwCell">
      <w:tblPr/>
      <w:tcPr>
        <w:tcBorders>
          <w:bottom w:val="single" w:sz="4" w:space="0" w:color="EAF0FF" w:themeColor="accent6" w:themeTint="99"/>
        </w:tcBorders>
      </w:tcPr>
    </w:tblStylePr>
    <w:tblStylePr w:type="seCell">
      <w:tblPr/>
      <w:tcPr>
        <w:tcBorders>
          <w:top w:val="single" w:sz="4" w:space="0" w:color="EAF0FF" w:themeColor="accent6" w:themeTint="99"/>
        </w:tcBorders>
      </w:tcPr>
    </w:tblStylePr>
    <w:tblStylePr w:type="swCell">
      <w:tblPr/>
      <w:tcPr>
        <w:tcBorders>
          <w:top w:val="single" w:sz="4" w:space="0" w:color="EAF0FF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C2E1A7" w:themeColor="accent1" w:themeTint="99"/>
        <w:left w:val="single" w:sz="4" w:space="0" w:color="C2E1A7" w:themeColor="accent1" w:themeTint="99"/>
        <w:bottom w:val="single" w:sz="4" w:space="0" w:color="C2E1A7" w:themeColor="accent1" w:themeTint="99"/>
        <w:right w:val="single" w:sz="4" w:space="0" w:color="C2E1A7" w:themeColor="accent1" w:themeTint="99"/>
        <w:insideH w:val="single" w:sz="4" w:space="0" w:color="C2E1A7" w:themeColor="accent1" w:themeTint="99"/>
        <w:insideV w:val="single" w:sz="4" w:space="0" w:color="C2E1A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CE6E" w:themeColor="accent1"/>
          <w:left w:val="single" w:sz="4" w:space="0" w:color="9ACE6E" w:themeColor="accent1"/>
          <w:bottom w:val="single" w:sz="4" w:space="0" w:color="9ACE6E" w:themeColor="accent1"/>
          <w:right w:val="single" w:sz="4" w:space="0" w:color="9ACE6E" w:themeColor="accent1"/>
          <w:insideH w:val="nil"/>
          <w:insideV w:val="nil"/>
        </w:tcBorders>
        <w:shd w:val="clear" w:color="auto" w:fill="9ACE6E" w:themeFill="accent1"/>
      </w:tcPr>
    </w:tblStylePr>
    <w:tblStylePr w:type="lastRow">
      <w:rPr>
        <w:b/>
        <w:bCs/>
      </w:rPr>
      <w:tblPr/>
      <w:tcPr>
        <w:tcBorders>
          <w:top w:val="double" w:sz="4" w:space="0" w:color="9AC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9C4" w:themeColor="accent2" w:themeTint="99"/>
        <w:left w:val="single" w:sz="4" w:space="0" w:color="FFC9C4" w:themeColor="accent2" w:themeTint="99"/>
        <w:bottom w:val="single" w:sz="4" w:space="0" w:color="FFC9C4" w:themeColor="accent2" w:themeTint="99"/>
        <w:right w:val="single" w:sz="4" w:space="0" w:color="FFC9C4" w:themeColor="accent2" w:themeTint="99"/>
        <w:insideH w:val="single" w:sz="4" w:space="0" w:color="FFC9C4" w:themeColor="accent2" w:themeTint="99"/>
        <w:insideV w:val="single" w:sz="4" w:space="0" w:color="FFC9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A69E" w:themeColor="accent2"/>
          <w:left w:val="single" w:sz="4" w:space="0" w:color="FFA69E" w:themeColor="accent2"/>
          <w:bottom w:val="single" w:sz="4" w:space="0" w:color="FFA69E" w:themeColor="accent2"/>
          <w:right w:val="single" w:sz="4" w:space="0" w:color="FFA69E" w:themeColor="accent2"/>
          <w:insideH w:val="nil"/>
          <w:insideV w:val="nil"/>
        </w:tcBorders>
        <w:shd w:val="clear" w:color="auto" w:fill="FFA69E" w:themeFill="accent2"/>
      </w:tcPr>
    </w:tblStylePr>
    <w:tblStylePr w:type="lastRow">
      <w:rPr>
        <w:b/>
        <w:bCs/>
      </w:rPr>
      <w:tblPr/>
      <w:tcPr>
        <w:tcBorders>
          <w:top w:val="double" w:sz="4" w:space="0" w:color="FFA69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C9B" w:themeColor="accent3" w:themeTint="99"/>
        <w:left w:val="single" w:sz="4" w:space="0" w:color="FFDC9B" w:themeColor="accent3" w:themeTint="99"/>
        <w:bottom w:val="single" w:sz="4" w:space="0" w:color="FFDC9B" w:themeColor="accent3" w:themeTint="99"/>
        <w:right w:val="single" w:sz="4" w:space="0" w:color="FFDC9B" w:themeColor="accent3" w:themeTint="99"/>
        <w:insideH w:val="single" w:sz="4" w:space="0" w:color="FFDC9B" w:themeColor="accent3" w:themeTint="99"/>
        <w:insideV w:val="single" w:sz="4" w:space="0" w:color="FFDC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759" w:themeColor="accent3"/>
          <w:left w:val="single" w:sz="4" w:space="0" w:color="FFC759" w:themeColor="accent3"/>
          <w:bottom w:val="single" w:sz="4" w:space="0" w:color="FFC759" w:themeColor="accent3"/>
          <w:right w:val="single" w:sz="4" w:space="0" w:color="FFC759" w:themeColor="accent3"/>
          <w:insideH w:val="nil"/>
          <w:insideV w:val="nil"/>
        </w:tcBorders>
        <w:shd w:val="clear" w:color="auto" w:fill="FFC759" w:themeFill="accent3"/>
      </w:tcPr>
    </w:tblStylePr>
    <w:tblStylePr w:type="lastRow">
      <w:rPr>
        <w:b/>
        <w:bCs/>
      </w:rPr>
      <w:tblPr/>
      <w:tcPr>
        <w:tcBorders>
          <w:top w:val="double" w:sz="4" w:space="0" w:color="FFC7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4E1" w:themeColor="accent4" w:themeTint="99"/>
        <w:left w:val="single" w:sz="4" w:space="0" w:color="FFC4E1" w:themeColor="accent4" w:themeTint="99"/>
        <w:bottom w:val="single" w:sz="4" w:space="0" w:color="FFC4E1" w:themeColor="accent4" w:themeTint="99"/>
        <w:right w:val="single" w:sz="4" w:space="0" w:color="FFC4E1" w:themeColor="accent4" w:themeTint="99"/>
        <w:insideH w:val="single" w:sz="4" w:space="0" w:color="FFC4E1" w:themeColor="accent4" w:themeTint="99"/>
        <w:insideV w:val="single" w:sz="4" w:space="0" w:color="FFC4E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9DCE" w:themeColor="accent4"/>
          <w:left w:val="single" w:sz="4" w:space="0" w:color="FF9DCE" w:themeColor="accent4"/>
          <w:bottom w:val="single" w:sz="4" w:space="0" w:color="FF9DCE" w:themeColor="accent4"/>
          <w:right w:val="single" w:sz="4" w:space="0" w:color="FF9DCE" w:themeColor="accent4"/>
          <w:insideH w:val="nil"/>
          <w:insideV w:val="nil"/>
        </w:tcBorders>
        <w:shd w:val="clear" w:color="auto" w:fill="FF9DCE" w:themeFill="accent4"/>
      </w:tcPr>
    </w:tblStylePr>
    <w:tblStylePr w:type="lastRow">
      <w:rPr>
        <w:b/>
        <w:bCs/>
      </w:rPr>
      <w:tblPr/>
      <w:tcPr>
        <w:tcBorders>
          <w:top w:val="double" w:sz="4" w:space="0" w:color="FF9D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D1FF" w:themeColor="accent5" w:themeTint="99"/>
        <w:left w:val="single" w:sz="4" w:space="0" w:color="BAD1FF" w:themeColor="accent5" w:themeTint="99"/>
        <w:bottom w:val="single" w:sz="4" w:space="0" w:color="BAD1FF" w:themeColor="accent5" w:themeTint="99"/>
        <w:right w:val="single" w:sz="4" w:space="0" w:color="BAD1FF" w:themeColor="accent5" w:themeTint="99"/>
        <w:insideH w:val="single" w:sz="4" w:space="0" w:color="BAD1FF" w:themeColor="accent5" w:themeTint="99"/>
        <w:insideV w:val="single" w:sz="4" w:space="0" w:color="BAD1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B3FF" w:themeColor="accent5"/>
          <w:left w:val="single" w:sz="4" w:space="0" w:color="8CB3FF" w:themeColor="accent5"/>
          <w:bottom w:val="single" w:sz="4" w:space="0" w:color="8CB3FF" w:themeColor="accent5"/>
          <w:right w:val="single" w:sz="4" w:space="0" w:color="8CB3FF" w:themeColor="accent5"/>
          <w:insideH w:val="nil"/>
          <w:insideV w:val="nil"/>
        </w:tcBorders>
        <w:shd w:val="clear" w:color="auto" w:fill="8CB3FF" w:themeFill="accent5"/>
      </w:tcPr>
    </w:tblStylePr>
    <w:tblStylePr w:type="lastRow">
      <w:rPr>
        <w:b/>
        <w:bCs/>
      </w:rPr>
      <w:tblPr/>
      <w:tcPr>
        <w:tcBorders>
          <w:top w:val="double" w:sz="4" w:space="0" w:color="8CB3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AF0FF" w:themeColor="accent6" w:themeTint="99"/>
        <w:left w:val="single" w:sz="4" w:space="0" w:color="EAF0FF" w:themeColor="accent6" w:themeTint="99"/>
        <w:bottom w:val="single" w:sz="4" w:space="0" w:color="EAF0FF" w:themeColor="accent6" w:themeTint="99"/>
        <w:right w:val="single" w:sz="4" w:space="0" w:color="EAF0FF" w:themeColor="accent6" w:themeTint="99"/>
        <w:insideH w:val="single" w:sz="4" w:space="0" w:color="EAF0FF" w:themeColor="accent6" w:themeTint="99"/>
        <w:insideV w:val="single" w:sz="4" w:space="0" w:color="EAF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E8FF" w:themeColor="accent6"/>
          <w:left w:val="single" w:sz="4" w:space="0" w:color="DDE8FF" w:themeColor="accent6"/>
          <w:bottom w:val="single" w:sz="4" w:space="0" w:color="DDE8FF" w:themeColor="accent6"/>
          <w:right w:val="single" w:sz="4" w:space="0" w:color="DDE8FF" w:themeColor="accent6"/>
          <w:insideH w:val="nil"/>
          <w:insideV w:val="nil"/>
        </w:tcBorders>
        <w:shd w:val="clear" w:color="auto" w:fill="DDE8FF" w:themeFill="accent6"/>
      </w:tcPr>
    </w:tblStylePr>
    <w:tblStylePr w:type="lastRow">
      <w:rPr>
        <w:b/>
        <w:bCs/>
      </w:rPr>
      <w:tblPr/>
      <w:tcPr>
        <w:tcBorders>
          <w:top w:val="double" w:sz="4" w:space="0" w:color="DDE8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5E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E6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E6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C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CE6E" w:themeFill="accent1"/>
      </w:tcPr>
    </w:tblStylePr>
    <w:tblStylePr w:type="band1Vert">
      <w:tblPr/>
      <w:tcPr>
        <w:shd w:val="clear" w:color="auto" w:fill="D6EBC4" w:themeFill="accent1" w:themeFillTint="66"/>
      </w:tcPr>
    </w:tblStylePr>
    <w:tblStylePr w:type="band1Horz">
      <w:tblPr/>
      <w:tcPr>
        <w:shd w:val="clear" w:color="auto" w:fill="D6EBC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C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A69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A69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A69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A69E" w:themeFill="accent2"/>
      </w:tcPr>
    </w:tblStylePr>
    <w:tblStylePr w:type="band1Vert">
      <w:tblPr/>
      <w:tcPr>
        <w:shd w:val="clear" w:color="auto" w:fill="FFDBD8" w:themeFill="accent2" w:themeFillTint="66"/>
      </w:tcPr>
    </w:tblStylePr>
    <w:tblStylePr w:type="band1Horz">
      <w:tblPr/>
      <w:tcPr>
        <w:shd w:val="clear" w:color="auto" w:fill="FFDB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3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7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7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7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759" w:themeFill="accent3"/>
      </w:tcPr>
    </w:tblStylePr>
    <w:tblStylePr w:type="band1Vert">
      <w:tblPr/>
      <w:tcPr>
        <w:shd w:val="clear" w:color="auto" w:fill="FFE8BC" w:themeFill="accent3" w:themeFillTint="66"/>
      </w:tcPr>
    </w:tblStylePr>
    <w:tblStylePr w:type="band1Horz">
      <w:tblPr/>
      <w:tcPr>
        <w:shd w:val="clear" w:color="auto" w:fill="FFE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9DC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9DC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9D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9DCE" w:themeFill="accent4"/>
      </w:tcPr>
    </w:tblStylePr>
    <w:tblStylePr w:type="band1Vert">
      <w:tblPr/>
      <w:tcPr>
        <w:shd w:val="clear" w:color="auto" w:fill="FFD7EB" w:themeFill="accent4" w:themeFillTint="66"/>
      </w:tcPr>
    </w:tblStylePr>
    <w:tblStylePr w:type="band1Horz">
      <w:tblPr/>
      <w:tcPr>
        <w:shd w:val="clear" w:color="auto" w:fill="FFD7E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B3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B3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B3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B3FF" w:themeFill="accent5"/>
      </w:tcPr>
    </w:tblStylePr>
    <w:tblStylePr w:type="band1Vert">
      <w:tblPr/>
      <w:tcPr>
        <w:shd w:val="clear" w:color="auto" w:fill="D1E0FF" w:themeFill="accent5" w:themeFillTint="66"/>
      </w:tcPr>
    </w:tblStylePr>
    <w:tblStylePr w:type="band1Horz">
      <w:tblPr/>
      <w:tcPr>
        <w:shd w:val="clear" w:color="auto" w:fill="D1E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E8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E8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E8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E8FF" w:themeFill="accent6"/>
      </w:tcPr>
    </w:tblStylePr>
    <w:tblStylePr w:type="band1Vert">
      <w:tblPr/>
      <w:tcPr>
        <w:shd w:val="clear" w:color="auto" w:fill="F1F5FF" w:themeFill="accent6" w:themeFillTint="66"/>
      </w:tcPr>
    </w:tblStylePr>
    <w:tblStylePr w:type="band1Horz">
      <w:tblPr/>
      <w:tcPr>
        <w:shd w:val="clear" w:color="auto" w:fill="F1F5FF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sz="4" w:space="0" w:color="C2E1A7" w:themeColor="accent1" w:themeTint="99"/>
        <w:left w:val="single" w:sz="4" w:space="0" w:color="C2E1A7" w:themeColor="accent1" w:themeTint="99"/>
        <w:bottom w:val="single" w:sz="4" w:space="0" w:color="C2E1A7" w:themeColor="accent1" w:themeTint="99"/>
        <w:right w:val="single" w:sz="4" w:space="0" w:color="C2E1A7" w:themeColor="accent1" w:themeTint="99"/>
        <w:insideH w:val="single" w:sz="4" w:space="0" w:color="C2E1A7" w:themeColor="accent1" w:themeTint="99"/>
        <w:insideV w:val="single" w:sz="4" w:space="0" w:color="C2E1A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2E1A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E1A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sz="4" w:space="0" w:color="FFC9C4" w:themeColor="accent2" w:themeTint="99"/>
        <w:left w:val="single" w:sz="4" w:space="0" w:color="FFC9C4" w:themeColor="accent2" w:themeTint="99"/>
        <w:bottom w:val="single" w:sz="4" w:space="0" w:color="FFC9C4" w:themeColor="accent2" w:themeTint="99"/>
        <w:right w:val="single" w:sz="4" w:space="0" w:color="FFC9C4" w:themeColor="accent2" w:themeTint="99"/>
        <w:insideH w:val="single" w:sz="4" w:space="0" w:color="FFC9C4" w:themeColor="accent2" w:themeTint="99"/>
        <w:insideV w:val="single" w:sz="4" w:space="0" w:color="FFC9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C9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9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sz="4" w:space="0" w:color="FFDC9B" w:themeColor="accent3" w:themeTint="99"/>
        <w:left w:val="single" w:sz="4" w:space="0" w:color="FFDC9B" w:themeColor="accent3" w:themeTint="99"/>
        <w:bottom w:val="single" w:sz="4" w:space="0" w:color="FFDC9B" w:themeColor="accent3" w:themeTint="99"/>
        <w:right w:val="single" w:sz="4" w:space="0" w:color="FFDC9B" w:themeColor="accent3" w:themeTint="99"/>
        <w:insideH w:val="single" w:sz="4" w:space="0" w:color="FFDC9B" w:themeColor="accent3" w:themeTint="99"/>
        <w:insideV w:val="single" w:sz="4" w:space="0" w:color="FFDC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DC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C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sz="4" w:space="0" w:color="FFC4E1" w:themeColor="accent4" w:themeTint="99"/>
        <w:left w:val="single" w:sz="4" w:space="0" w:color="FFC4E1" w:themeColor="accent4" w:themeTint="99"/>
        <w:bottom w:val="single" w:sz="4" w:space="0" w:color="FFC4E1" w:themeColor="accent4" w:themeTint="99"/>
        <w:right w:val="single" w:sz="4" w:space="0" w:color="FFC4E1" w:themeColor="accent4" w:themeTint="99"/>
        <w:insideH w:val="single" w:sz="4" w:space="0" w:color="FFC4E1" w:themeColor="accent4" w:themeTint="99"/>
        <w:insideV w:val="single" w:sz="4" w:space="0" w:color="FFC4E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C4E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4E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sz="4" w:space="0" w:color="BAD1FF" w:themeColor="accent5" w:themeTint="99"/>
        <w:left w:val="single" w:sz="4" w:space="0" w:color="BAD1FF" w:themeColor="accent5" w:themeTint="99"/>
        <w:bottom w:val="single" w:sz="4" w:space="0" w:color="BAD1FF" w:themeColor="accent5" w:themeTint="99"/>
        <w:right w:val="single" w:sz="4" w:space="0" w:color="BAD1FF" w:themeColor="accent5" w:themeTint="99"/>
        <w:insideH w:val="single" w:sz="4" w:space="0" w:color="BAD1FF" w:themeColor="accent5" w:themeTint="99"/>
        <w:insideV w:val="single" w:sz="4" w:space="0" w:color="BAD1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D1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1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sz="4" w:space="0" w:color="EAF0FF" w:themeColor="accent6" w:themeTint="99"/>
        <w:left w:val="single" w:sz="4" w:space="0" w:color="EAF0FF" w:themeColor="accent6" w:themeTint="99"/>
        <w:bottom w:val="single" w:sz="4" w:space="0" w:color="EAF0FF" w:themeColor="accent6" w:themeTint="99"/>
        <w:right w:val="single" w:sz="4" w:space="0" w:color="EAF0FF" w:themeColor="accent6" w:themeTint="99"/>
        <w:insideH w:val="single" w:sz="4" w:space="0" w:color="EAF0FF" w:themeColor="accent6" w:themeTint="99"/>
        <w:insideV w:val="single" w:sz="4" w:space="0" w:color="EAF0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F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F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sz="4" w:space="0" w:color="C2E1A7" w:themeColor="accent1" w:themeTint="99"/>
        <w:left w:val="single" w:sz="4" w:space="0" w:color="C2E1A7" w:themeColor="accent1" w:themeTint="99"/>
        <w:bottom w:val="single" w:sz="4" w:space="0" w:color="C2E1A7" w:themeColor="accent1" w:themeTint="99"/>
        <w:right w:val="single" w:sz="4" w:space="0" w:color="C2E1A7" w:themeColor="accent1" w:themeTint="99"/>
        <w:insideH w:val="single" w:sz="4" w:space="0" w:color="C2E1A7" w:themeColor="accent1" w:themeTint="99"/>
        <w:insideV w:val="single" w:sz="4" w:space="0" w:color="C2E1A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  <w:tblStylePr w:type="neCell">
      <w:tblPr/>
      <w:tcPr>
        <w:tcBorders>
          <w:bottom w:val="single" w:sz="4" w:space="0" w:color="C2E1A7" w:themeColor="accent1" w:themeTint="99"/>
        </w:tcBorders>
      </w:tcPr>
    </w:tblStylePr>
    <w:tblStylePr w:type="nwCell">
      <w:tblPr/>
      <w:tcPr>
        <w:tcBorders>
          <w:bottom w:val="single" w:sz="4" w:space="0" w:color="C2E1A7" w:themeColor="accent1" w:themeTint="99"/>
        </w:tcBorders>
      </w:tcPr>
    </w:tblStylePr>
    <w:tblStylePr w:type="seCell">
      <w:tblPr/>
      <w:tcPr>
        <w:tcBorders>
          <w:top w:val="single" w:sz="4" w:space="0" w:color="C2E1A7" w:themeColor="accent1" w:themeTint="99"/>
        </w:tcBorders>
      </w:tcPr>
    </w:tblStylePr>
    <w:tblStylePr w:type="swCell">
      <w:tblPr/>
      <w:tcPr>
        <w:tcBorders>
          <w:top w:val="single" w:sz="4" w:space="0" w:color="C2E1A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sz="4" w:space="0" w:color="FFC9C4" w:themeColor="accent2" w:themeTint="99"/>
        <w:left w:val="single" w:sz="4" w:space="0" w:color="FFC9C4" w:themeColor="accent2" w:themeTint="99"/>
        <w:bottom w:val="single" w:sz="4" w:space="0" w:color="FFC9C4" w:themeColor="accent2" w:themeTint="99"/>
        <w:right w:val="single" w:sz="4" w:space="0" w:color="FFC9C4" w:themeColor="accent2" w:themeTint="99"/>
        <w:insideH w:val="single" w:sz="4" w:space="0" w:color="FFC9C4" w:themeColor="accent2" w:themeTint="99"/>
        <w:insideV w:val="single" w:sz="4" w:space="0" w:color="FFC9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  <w:tblStylePr w:type="neCell">
      <w:tblPr/>
      <w:tcPr>
        <w:tcBorders>
          <w:bottom w:val="single" w:sz="4" w:space="0" w:color="FFC9C4" w:themeColor="accent2" w:themeTint="99"/>
        </w:tcBorders>
      </w:tcPr>
    </w:tblStylePr>
    <w:tblStylePr w:type="nwCell">
      <w:tblPr/>
      <w:tcPr>
        <w:tcBorders>
          <w:bottom w:val="single" w:sz="4" w:space="0" w:color="FFC9C4" w:themeColor="accent2" w:themeTint="99"/>
        </w:tcBorders>
      </w:tcPr>
    </w:tblStylePr>
    <w:tblStylePr w:type="seCell">
      <w:tblPr/>
      <w:tcPr>
        <w:tcBorders>
          <w:top w:val="single" w:sz="4" w:space="0" w:color="FFC9C4" w:themeColor="accent2" w:themeTint="99"/>
        </w:tcBorders>
      </w:tcPr>
    </w:tblStylePr>
    <w:tblStylePr w:type="swCell">
      <w:tblPr/>
      <w:tcPr>
        <w:tcBorders>
          <w:top w:val="single" w:sz="4" w:space="0" w:color="FFC9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sz="4" w:space="0" w:color="FFDC9B" w:themeColor="accent3" w:themeTint="99"/>
        <w:left w:val="single" w:sz="4" w:space="0" w:color="FFDC9B" w:themeColor="accent3" w:themeTint="99"/>
        <w:bottom w:val="single" w:sz="4" w:space="0" w:color="FFDC9B" w:themeColor="accent3" w:themeTint="99"/>
        <w:right w:val="single" w:sz="4" w:space="0" w:color="FFDC9B" w:themeColor="accent3" w:themeTint="99"/>
        <w:insideH w:val="single" w:sz="4" w:space="0" w:color="FFDC9B" w:themeColor="accent3" w:themeTint="99"/>
        <w:insideV w:val="single" w:sz="4" w:space="0" w:color="FFDC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  <w:tblStylePr w:type="neCell">
      <w:tblPr/>
      <w:tcPr>
        <w:tcBorders>
          <w:bottom w:val="single" w:sz="4" w:space="0" w:color="FFDC9B" w:themeColor="accent3" w:themeTint="99"/>
        </w:tcBorders>
      </w:tcPr>
    </w:tblStylePr>
    <w:tblStylePr w:type="nwCell">
      <w:tblPr/>
      <w:tcPr>
        <w:tcBorders>
          <w:bottom w:val="single" w:sz="4" w:space="0" w:color="FFDC9B" w:themeColor="accent3" w:themeTint="99"/>
        </w:tcBorders>
      </w:tcPr>
    </w:tblStylePr>
    <w:tblStylePr w:type="seCell">
      <w:tblPr/>
      <w:tcPr>
        <w:tcBorders>
          <w:top w:val="single" w:sz="4" w:space="0" w:color="FFDC9B" w:themeColor="accent3" w:themeTint="99"/>
        </w:tcBorders>
      </w:tcPr>
    </w:tblStylePr>
    <w:tblStylePr w:type="swCell">
      <w:tblPr/>
      <w:tcPr>
        <w:tcBorders>
          <w:top w:val="single" w:sz="4" w:space="0" w:color="FFDC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sz="4" w:space="0" w:color="FFC4E1" w:themeColor="accent4" w:themeTint="99"/>
        <w:left w:val="single" w:sz="4" w:space="0" w:color="FFC4E1" w:themeColor="accent4" w:themeTint="99"/>
        <w:bottom w:val="single" w:sz="4" w:space="0" w:color="FFC4E1" w:themeColor="accent4" w:themeTint="99"/>
        <w:right w:val="single" w:sz="4" w:space="0" w:color="FFC4E1" w:themeColor="accent4" w:themeTint="99"/>
        <w:insideH w:val="single" w:sz="4" w:space="0" w:color="FFC4E1" w:themeColor="accent4" w:themeTint="99"/>
        <w:insideV w:val="single" w:sz="4" w:space="0" w:color="FFC4E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  <w:tblStylePr w:type="neCell">
      <w:tblPr/>
      <w:tcPr>
        <w:tcBorders>
          <w:bottom w:val="single" w:sz="4" w:space="0" w:color="FFC4E1" w:themeColor="accent4" w:themeTint="99"/>
        </w:tcBorders>
      </w:tcPr>
    </w:tblStylePr>
    <w:tblStylePr w:type="nwCell">
      <w:tblPr/>
      <w:tcPr>
        <w:tcBorders>
          <w:bottom w:val="single" w:sz="4" w:space="0" w:color="FFC4E1" w:themeColor="accent4" w:themeTint="99"/>
        </w:tcBorders>
      </w:tcPr>
    </w:tblStylePr>
    <w:tblStylePr w:type="seCell">
      <w:tblPr/>
      <w:tcPr>
        <w:tcBorders>
          <w:top w:val="single" w:sz="4" w:space="0" w:color="FFC4E1" w:themeColor="accent4" w:themeTint="99"/>
        </w:tcBorders>
      </w:tcPr>
    </w:tblStylePr>
    <w:tblStylePr w:type="swCell">
      <w:tblPr/>
      <w:tcPr>
        <w:tcBorders>
          <w:top w:val="single" w:sz="4" w:space="0" w:color="FFC4E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sz="4" w:space="0" w:color="BAD1FF" w:themeColor="accent5" w:themeTint="99"/>
        <w:left w:val="single" w:sz="4" w:space="0" w:color="BAD1FF" w:themeColor="accent5" w:themeTint="99"/>
        <w:bottom w:val="single" w:sz="4" w:space="0" w:color="BAD1FF" w:themeColor="accent5" w:themeTint="99"/>
        <w:right w:val="single" w:sz="4" w:space="0" w:color="BAD1FF" w:themeColor="accent5" w:themeTint="99"/>
        <w:insideH w:val="single" w:sz="4" w:space="0" w:color="BAD1FF" w:themeColor="accent5" w:themeTint="99"/>
        <w:insideV w:val="single" w:sz="4" w:space="0" w:color="BAD1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  <w:tblStylePr w:type="neCell">
      <w:tblPr/>
      <w:tcPr>
        <w:tcBorders>
          <w:bottom w:val="single" w:sz="4" w:space="0" w:color="BAD1FF" w:themeColor="accent5" w:themeTint="99"/>
        </w:tcBorders>
      </w:tcPr>
    </w:tblStylePr>
    <w:tblStylePr w:type="nwCell">
      <w:tblPr/>
      <w:tcPr>
        <w:tcBorders>
          <w:bottom w:val="single" w:sz="4" w:space="0" w:color="BAD1FF" w:themeColor="accent5" w:themeTint="99"/>
        </w:tcBorders>
      </w:tcPr>
    </w:tblStylePr>
    <w:tblStylePr w:type="seCell">
      <w:tblPr/>
      <w:tcPr>
        <w:tcBorders>
          <w:top w:val="single" w:sz="4" w:space="0" w:color="BAD1FF" w:themeColor="accent5" w:themeTint="99"/>
        </w:tcBorders>
      </w:tcPr>
    </w:tblStylePr>
    <w:tblStylePr w:type="swCell">
      <w:tblPr/>
      <w:tcPr>
        <w:tcBorders>
          <w:top w:val="single" w:sz="4" w:space="0" w:color="BAD1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sz="4" w:space="0" w:color="EAF0FF" w:themeColor="accent6" w:themeTint="99"/>
        <w:left w:val="single" w:sz="4" w:space="0" w:color="EAF0FF" w:themeColor="accent6" w:themeTint="99"/>
        <w:bottom w:val="single" w:sz="4" w:space="0" w:color="EAF0FF" w:themeColor="accent6" w:themeTint="99"/>
        <w:right w:val="single" w:sz="4" w:space="0" w:color="EAF0FF" w:themeColor="accent6" w:themeTint="99"/>
        <w:insideH w:val="single" w:sz="4" w:space="0" w:color="EAF0FF" w:themeColor="accent6" w:themeTint="99"/>
        <w:insideV w:val="single" w:sz="4" w:space="0" w:color="EAF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  <w:tblStylePr w:type="neCell">
      <w:tblPr/>
      <w:tcPr>
        <w:tcBorders>
          <w:bottom w:val="single" w:sz="4" w:space="0" w:color="EAF0FF" w:themeColor="accent6" w:themeTint="99"/>
        </w:tcBorders>
      </w:tcPr>
    </w:tblStylePr>
    <w:tblStylePr w:type="nwCell">
      <w:tblPr/>
      <w:tcPr>
        <w:tcBorders>
          <w:bottom w:val="single" w:sz="4" w:space="0" w:color="EAF0FF" w:themeColor="accent6" w:themeTint="99"/>
        </w:tcBorders>
      </w:tcPr>
    </w:tblStylePr>
    <w:tblStylePr w:type="seCell">
      <w:tblPr/>
      <w:tcPr>
        <w:tcBorders>
          <w:top w:val="single" w:sz="4" w:space="0" w:color="EAF0FF" w:themeColor="accent6" w:themeTint="99"/>
        </w:tcBorders>
      </w:tcPr>
    </w:tblStylePr>
    <w:tblStylePr w:type="swCell">
      <w:tblPr/>
      <w:tcPr>
        <w:tcBorders>
          <w:top w:val="single" w:sz="4" w:space="0" w:color="EAF0FF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9ACE6E" w:themeColor="accent1"/>
        <w:left w:val="single" w:sz="8" w:space="0" w:color="9ACE6E" w:themeColor="accent1"/>
        <w:bottom w:val="single" w:sz="8" w:space="0" w:color="9ACE6E" w:themeColor="accent1"/>
        <w:right w:val="single" w:sz="8" w:space="0" w:color="9ACE6E" w:themeColor="accent1"/>
        <w:insideH w:val="single" w:sz="8" w:space="0" w:color="9ACE6E" w:themeColor="accent1"/>
        <w:insideV w:val="single" w:sz="8" w:space="0" w:color="9ACE6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18" w:space="0" w:color="9ACE6E" w:themeColor="accent1"/>
          <w:right w:val="single" w:sz="8" w:space="0" w:color="9ACE6E" w:themeColor="accent1"/>
          <w:insideH w:val="nil"/>
          <w:insideV w:val="single" w:sz="8" w:space="0" w:color="9ACE6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  <w:insideH w:val="nil"/>
          <w:insideV w:val="single" w:sz="8" w:space="0" w:color="9ACE6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</w:tcBorders>
      </w:tcPr>
    </w:tblStylePr>
    <w:tblStylePr w:type="band1Vert"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</w:tcBorders>
        <w:shd w:val="clear" w:color="auto" w:fill="E5F3DB" w:themeFill="accent1" w:themeFillTint="3F"/>
      </w:tcPr>
    </w:tblStylePr>
    <w:tblStylePr w:type="band1Horz"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  <w:insideV w:val="single" w:sz="8" w:space="0" w:color="9ACE6E" w:themeColor="accent1"/>
        </w:tcBorders>
        <w:shd w:val="clear" w:color="auto" w:fill="E5F3DB" w:themeFill="accent1" w:themeFillTint="3F"/>
      </w:tcPr>
    </w:tblStylePr>
    <w:tblStylePr w:type="band2Horz"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  <w:insideV w:val="single" w:sz="8" w:space="0" w:color="9ACE6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A69E" w:themeColor="accent2"/>
        <w:left w:val="single" w:sz="8" w:space="0" w:color="FFA69E" w:themeColor="accent2"/>
        <w:bottom w:val="single" w:sz="8" w:space="0" w:color="FFA69E" w:themeColor="accent2"/>
        <w:right w:val="single" w:sz="8" w:space="0" w:color="FFA69E" w:themeColor="accent2"/>
        <w:insideH w:val="single" w:sz="8" w:space="0" w:color="FFA69E" w:themeColor="accent2"/>
        <w:insideV w:val="single" w:sz="8" w:space="0" w:color="FFA69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18" w:space="0" w:color="FFA69E" w:themeColor="accent2"/>
          <w:right w:val="single" w:sz="8" w:space="0" w:color="FFA69E" w:themeColor="accent2"/>
          <w:insideH w:val="nil"/>
          <w:insideV w:val="single" w:sz="8" w:space="0" w:color="FFA69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  <w:insideH w:val="nil"/>
          <w:insideV w:val="single" w:sz="8" w:space="0" w:color="FFA69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</w:tcBorders>
      </w:tcPr>
    </w:tblStylePr>
    <w:tblStylePr w:type="band1Vert"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</w:tcBorders>
        <w:shd w:val="clear" w:color="auto" w:fill="FFE8E7" w:themeFill="accent2" w:themeFillTint="3F"/>
      </w:tcPr>
    </w:tblStylePr>
    <w:tblStylePr w:type="band1Horz"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  <w:insideV w:val="single" w:sz="8" w:space="0" w:color="FFA69E" w:themeColor="accent2"/>
        </w:tcBorders>
        <w:shd w:val="clear" w:color="auto" w:fill="FFE8E7" w:themeFill="accent2" w:themeFillTint="3F"/>
      </w:tcPr>
    </w:tblStylePr>
    <w:tblStylePr w:type="band2Horz"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  <w:insideV w:val="single" w:sz="8" w:space="0" w:color="FFA69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C759" w:themeColor="accent3"/>
        <w:left w:val="single" w:sz="8" w:space="0" w:color="FFC759" w:themeColor="accent3"/>
        <w:bottom w:val="single" w:sz="8" w:space="0" w:color="FFC759" w:themeColor="accent3"/>
        <w:right w:val="single" w:sz="8" w:space="0" w:color="FFC759" w:themeColor="accent3"/>
        <w:insideH w:val="single" w:sz="8" w:space="0" w:color="FFC759" w:themeColor="accent3"/>
        <w:insideV w:val="single" w:sz="8" w:space="0" w:color="FFC7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18" w:space="0" w:color="FFC759" w:themeColor="accent3"/>
          <w:right w:val="single" w:sz="8" w:space="0" w:color="FFC759" w:themeColor="accent3"/>
          <w:insideH w:val="nil"/>
          <w:insideV w:val="single" w:sz="8" w:space="0" w:color="FFC7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  <w:insideH w:val="nil"/>
          <w:insideV w:val="single" w:sz="8" w:space="0" w:color="FFC7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</w:tcBorders>
      </w:tcPr>
    </w:tblStylePr>
    <w:tblStylePr w:type="band1Vert"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</w:tcBorders>
        <w:shd w:val="clear" w:color="auto" w:fill="FFF0D5" w:themeFill="accent3" w:themeFillTint="3F"/>
      </w:tcPr>
    </w:tblStylePr>
    <w:tblStylePr w:type="band1Horz"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  <w:insideV w:val="single" w:sz="8" w:space="0" w:color="FFC759" w:themeColor="accent3"/>
        </w:tcBorders>
        <w:shd w:val="clear" w:color="auto" w:fill="FFF0D5" w:themeFill="accent3" w:themeFillTint="3F"/>
      </w:tcPr>
    </w:tblStylePr>
    <w:tblStylePr w:type="band2Horz"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  <w:insideV w:val="single" w:sz="8" w:space="0" w:color="FFC7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9DCE" w:themeColor="accent4"/>
        <w:left w:val="single" w:sz="8" w:space="0" w:color="FF9DCE" w:themeColor="accent4"/>
        <w:bottom w:val="single" w:sz="8" w:space="0" w:color="FF9DCE" w:themeColor="accent4"/>
        <w:right w:val="single" w:sz="8" w:space="0" w:color="FF9DCE" w:themeColor="accent4"/>
        <w:insideH w:val="single" w:sz="8" w:space="0" w:color="FF9DCE" w:themeColor="accent4"/>
        <w:insideV w:val="single" w:sz="8" w:space="0" w:color="FF9DC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18" w:space="0" w:color="FF9DCE" w:themeColor="accent4"/>
          <w:right w:val="single" w:sz="8" w:space="0" w:color="FF9DCE" w:themeColor="accent4"/>
          <w:insideH w:val="nil"/>
          <w:insideV w:val="single" w:sz="8" w:space="0" w:color="FF9DC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  <w:insideH w:val="nil"/>
          <w:insideV w:val="single" w:sz="8" w:space="0" w:color="FF9DC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</w:tcBorders>
      </w:tcPr>
    </w:tblStylePr>
    <w:tblStylePr w:type="band1Vert"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</w:tcBorders>
        <w:shd w:val="clear" w:color="auto" w:fill="FFE6F2" w:themeFill="accent4" w:themeFillTint="3F"/>
      </w:tcPr>
    </w:tblStylePr>
    <w:tblStylePr w:type="band1Horz"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  <w:insideV w:val="single" w:sz="8" w:space="0" w:color="FF9DCE" w:themeColor="accent4"/>
        </w:tcBorders>
        <w:shd w:val="clear" w:color="auto" w:fill="FFE6F2" w:themeFill="accent4" w:themeFillTint="3F"/>
      </w:tcPr>
    </w:tblStylePr>
    <w:tblStylePr w:type="band2Horz"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  <w:insideV w:val="single" w:sz="8" w:space="0" w:color="FF9DC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8CB3FF" w:themeColor="accent5"/>
        <w:left w:val="single" w:sz="8" w:space="0" w:color="8CB3FF" w:themeColor="accent5"/>
        <w:bottom w:val="single" w:sz="8" w:space="0" w:color="8CB3FF" w:themeColor="accent5"/>
        <w:right w:val="single" w:sz="8" w:space="0" w:color="8CB3FF" w:themeColor="accent5"/>
        <w:insideH w:val="single" w:sz="8" w:space="0" w:color="8CB3FF" w:themeColor="accent5"/>
        <w:insideV w:val="single" w:sz="8" w:space="0" w:color="8CB3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18" w:space="0" w:color="8CB3FF" w:themeColor="accent5"/>
          <w:right w:val="single" w:sz="8" w:space="0" w:color="8CB3FF" w:themeColor="accent5"/>
          <w:insideH w:val="nil"/>
          <w:insideV w:val="single" w:sz="8" w:space="0" w:color="8CB3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  <w:insideH w:val="nil"/>
          <w:insideV w:val="single" w:sz="8" w:space="0" w:color="8CB3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</w:tcBorders>
      </w:tcPr>
    </w:tblStylePr>
    <w:tblStylePr w:type="band1Vert"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</w:tcBorders>
        <w:shd w:val="clear" w:color="auto" w:fill="E2ECFF" w:themeFill="accent5" w:themeFillTint="3F"/>
      </w:tcPr>
    </w:tblStylePr>
    <w:tblStylePr w:type="band1Horz"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  <w:insideV w:val="single" w:sz="8" w:space="0" w:color="8CB3FF" w:themeColor="accent5"/>
        </w:tcBorders>
        <w:shd w:val="clear" w:color="auto" w:fill="E2ECFF" w:themeFill="accent5" w:themeFillTint="3F"/>
      </w:tcPr>
    </w:tblStylePr>
    <w:tblStylePr w:type="band2Horz"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  <w:insideV w:val="single" w:sz="8" w:space="0" w:color="8CB3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DDE8FF" w:themeColor="accent6"/>
        <w:left w:val="single" w:sz="8" w:space="0" w:color="DDE8FF" w:themeColor="accent6"/>
        <w:bottom w:val="single" w:sz="8" w:space="0" w:color="DDE8FF" w:themeColor="accent6"/>
        <w:right w:val="single" w:sz="8" w:space="0" w:color="DDE8FF" w:themeColor="accent6"/>
        <w:insideH w:val="single" w:sz="8" w:space="0" w:color="DDE8FF" w:themeColor="accent6"/>
        <w:insideV w:val="single" w:sz="8" w:space="0" w:color="DDE8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18" w:space="0" w:color="DDE8FF" w:themeColor="accent6"/>
          <w:right w:val="single" w:sz="8" w:space="0" w:color="DDE8FF" w:themeColor="accent6"/>
          <w:insideH w:val="nil"/>
          <w:insideV w:val="single" w:sz="8" w:space="0" w:color="DDE8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  <w:insideH w:val="nil"/>
          <w:insideV w:val="single" w:sz="8" w:space="0" w:color="DDE8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</w:tcBorders>
      </w:tcPr>
    </w:tblStylePr>
    <w:tblStylePr w:type="band1Vert"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</w:tcBorders>
        <w:shd w:val="clear" w:color="auto" w:fill="F6F9FF" w:themeFill="accent6" w:themeFillTint="3F"/>
      </w:tcPr>
    </w:tblStylePr>
    <w:tblStylePr w:type="band1Horz"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  <w:insideV w:val="single" w:sz="8" w:space="0" w:color="DDE8FF" w:themeColor="accent6"/>
        </w:tcBorders>
        <w:shd w:val="clear" w:color="auto" w:fill="F6F9FF" w:themeFill="accent6" w:themeFillTint="3F"/>
      </w:tcPr>
    </w:tblStylePr>
    <w:tblStylePr w:type="band2Horz"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  <w:insideV w:val="single" w:sz="8" w:space="0" w:color="DDE8FF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9ACE6E" w:themeColor="accent1"/>
        <w:left w:val="single" w:sz="8" w:space="0" w:color="9ACE6E" w:themeColor="accent1"/>
        <w:bottom w:val="single" w:sz="8" w:space="0" w:color="9ACE6E" w:themeColor="accent1"/>
        <w:right w:val="single" w:sz="8" w:space="0" w:color="9ACE6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C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</w:tcBorders>
      </w:tcPr>
    </w:tblStylePr>
    <w:tblStylePr w:type="band1Horz"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A69E" w:themeColor="accent2"/>
        <w:left w:val="single" w:sz="8" w:space="0" w:color="FFA69E" w:themeColor="accent2"/>
        <w:bottom w:val="single" w:sz="8" w:space="0" w:color="FFA69E" w:themeColor="accent2"/>
        <w:right w:val="single" w:sz="8" w:space="0" w:color="FFA69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A69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</w:tcBorders>
      </w:tcPr>
    </w:tblStylePr>
    <w:tblStylePr w:type="band1Horz"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C759" w:themeColor="accent3"/>
        <w:left w:val="single" w:sz="8" w:space="0" w:color="FFC759" w:themeColor="accent3"/>
        <w:bottom w:val="single" w:sz="8" w:space="0" w:color="FFC759" w:themeColor="accent3"/>
        <w:right w:val="single" w:sz="8" w:space="0" w:color="FFC7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7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</w:tcBorders>
      </w:tcPr>
    </w:tblStylePr>
    <w:tblStylePr w:type="band1Horz"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9DCE" w:themeColor="accent4"/>
        <w:left w:val="single" w:sz="8" w:space="0" w:color="FF9DCE" w:themeColor="accent4"/>
        <w:bottom w:val="single" w:sz="8" w:space="0" w:color="FF9DCE" w:themeColor="accent4"/>
        <w:right w:val="single" w:sz="8" w:space="0" w:color="FF9D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9D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</w:tcBorders>
      </w:tcPr>
    </w:tblStylePr>
    <w:tblStylePr w:type="band1Horz"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8CB3FF" w:themeColor="accent5"/>
        <w:left w:val="single" w:sz="8" w:space="0" w:color="8CB3FF" w:themeColor="accent5"/>
        <w:bottom w:val="single" w:sz="8" w:space="0" w:color="8CB3FF" w:themeColor="accent5"/>
        <w:right w:val="single" w:sz="8" w:space="0" w:color="8CB3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B3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</w:tcBorders>
      </w:tcPr>
    </w:tblStylePr>
    <w:tblStylePr w:type="band1Horz"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DDE8FF" w:themeColor="accent6"/>
        <w:left w:val="single" w:sz="8" w:space="0" w:color="DDE8FF" w:themeColor="accent6"/>
        <w:bottom w:val="single" w:sz="8" w:space="0" w:color="DDE8FF" w:themeColor="accent6"/>
        <w:right w:val="single" w:sz="8" w:space="0" w:color="DDE8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E8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</w:tcBorders>
      </w:tcPr>
    </w:tblStylePr>
    <w:tblStylePr w:type="band1Horz"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sz="8" w:space="0" w:color="9ACE6E" w:themeColor="accent1"/>
        <w:bottom w:val="single" w:sz="8" w:space="0" w:color="9ACE6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CE6E" w:themeColor="accent1"/>
          <w:left w:val="nil"/>
          <w:bottom w:val="single" w:sz="8" w:space="0" w:color="9ACE6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CE6E" w:themeColor="accent1"/>
          <w:left w:val="nil"/>
          <w:bottom w:val="single" w:sz="8" w:space="0" w:color="9ACE6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sz="8" w:space="0" w:color="FFA69E" w:themeColor="accent2"/>
        <w:bottom w:val="single" w:sz="8" w:space="0" w:color="FFA69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69E" w:themeColor="accent2"/>
          <w:left w:val="nil"/>
          <w:bottom w:val="single" w:sz="8" w:space="0" w:color="FFA69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69E" w:themeColor="accent2"/>
          <w:left w:val="nil"/>
          <w:bottom w:val="single" w:sz="8" w:space="0" w:color="FFA69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sz="8" w:space="0" w:color="FFC759" w:themeColor="accent3"/>
        <w:bottom w:val="single" w:sz="8" w:space="0" w:color="FFC7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759" w:themeColor="accent3"/>
          <w:left w:val="nil"/>
          <w:bottom w:val="single" w:sz="8" w:space="0" w:color="FFC7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759" w:themeColor="accent3"/>
          <w:left w:val="nil"/>
          <w:bottom w:val="single" w:sz="8" w:space="0" w:color="FFC7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sz="8" w:space="0" w:color="FF9DCE" w:themeColor="accent4"/>
        <w:bottom w:val="single" w:sz="8" w:space="0" w:color="FF9DC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9DCE" w:themeColor="accent4"/>
          <w:left w:val="nil"/>
          <w:bottom w:val="single" w:sz="8" w:space="0" w:color="FF9DC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9DCE" w:themeColor="accent4"/>
          <w:left w:val="nil"/>
          <w:bottom w:val="single" w:sz="8" w:space="0" w:color="FF9DC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sz="8" w:space="0" w:color="8CB3FF" w:themeColor="accent5"/>
        <w:bottom w:val="single" w:sz="8" w:space="0" w:color="8CB3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B3FF" w:themeColor="accent5"/>
          <w:left w:val="nil"/>
          <w:bottom w:val="single" w:sz="8" w:space="0" w:color="8CB3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B3FF" w:themeColor="accent5"/>
          <w:left w:val="nil"/>
          <w:bottom w:val="single" w:sz="8" w:space="0" w:color="8CB3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sz="8" w:space="0" w:color="DDE8FF" w:themeColor="accent6"/>
        <w:bottom w:val="single" w:sz="8" w:space="0" w:color="DDE8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E8FF" w:themeColor="accent6"/>
          <w:left w:val="nil"/>
          <w:bottom w:val="single" w:sz="8" w:space="0" w:color="DDE8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E8FF" w:themeColor="accent6"/>
          <w:left w:val="nil"/>
          <w:bottom w:val="single" w:sz="8" w:space="0" w:color="DDE8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E1A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E1A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9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9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C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C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4E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4E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1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1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F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F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C2E1A7" w:themeColor="accent1" w:themeTint="99"/>
        <w:bottom w:val="single" w:sz="4" w:space="0" w:color="C2E1A7" w:themeColor="accent1" w:themeTint="99"/>
        <w:insideH w:val="single" w:sz="4" w:space="0" w:color="C2E1A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9C4" w:themeColor="accent2" w:themeTint="99"/>
        <w:bottom w:val="single" w:sz="4" w:space="0" w:color="FFC9C4" w:themeColor="accent2" w:themeTint="99"/>
        <w:insideH w:val="single" w:sz="4" w:space="0" w:color="FFC9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C9B" w:themeColor="accent3" w:themeTint="99"/>
        <w:bottom w:val="single" w:sz="4" w:space="0" w:color="FFDC9B" w:themeColor="accent3" w:themeTint="99"/>
        <w:insideH w:val="single" w:sz="4" w:space="0" w:color="FFDC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4E1" w:themeColor="accent4" w:themeTint="99"/>
        <w:bottom w:val="single" w:sz="4" w:space="0" w:color="FFC4E1" w:themeColor="accent4" w:themeTint="99"/>
        <w:insideH w:val="single" w:sz="4" w:space="0" w:color="FFC4E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D1FF" w:themeColor="accent5" w:themeTint="99"/>
        <w:bottom w:val="single" w:sz="4" w:space="0" w:color="BAD1FF" w:themeColor="accent5" w:themeTint="99"/>
        <w:insideH w:val="single" w:sz="4" w:space="0" w:color="BAD1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AF0FF" w:themeColor="accent6" w:themeTint="99"/>
        <w:bottom w:val="single" w:sz="4" w:space="0" w:color="EAF0FF" w:themeColor="accent6" w:themeTint="99"/>
        <w:insideH w:val="single" w:sz="4" w:space="0" w:color="EAF0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9ACE6E" w:themeColor="accent1"/>
        <w:left w:val="single" w:sz="4" w:space="0" w:color="9ACE6E" w:themeColor="accent1"/>
        <w:bottom w:val="single" w:sz="4" w:space="0" w:color="9ACE6E" w:themeColor="accent1"/>
        <w:right w:val="single" w:sz="4" w:space="0" w:color="9ACE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CE6E" w:themeFill="accent1"/>
      </w:tcPr>
    </w:tblStylePr>
    <w:tblStylePr w:type="lastRow">
      <w:rPr>
        <w:b/>
        <w:bCs/>
      </w:rPr>
      <w:tblPr/>
      <w:tcPr>
        <w:tcBorders>
          <w:top w:val="double" w:sz="4" w:space="0" w:color="9ACE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CE6E" w:themeColor="accent1"/>
          <w:right w:val="single" w:sz="4" w:space="0" w:color="9ACE6E" w:themeColor="accent1"/>
        </w:tcBorders>
      </w:tcPr>
    </w:tblStylePr>
    <w:tblStylePr w:type="band1Horz">
      <w:tblPr/>
      <w:tcPr>
        <w:tcBorders>
          <w:top w:val="single" w:sz="4" w:space="0" w:color="9ACE6E" w:themeColor="accent1"/>
          <w:bottom w:val="single" w:sz="4" w:space="0" w:color="9ACE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CE6E" w:themeColor="accent1"/>
          <w:left w:val="nil"/>
        </w:tcBorders>
      </w:tcPr>
    </w:tblStylePr>
    <w:tblStylePr w:type="swCell">
      <w:tblPr/>
      <w:tcPr>
        <w:tcBorders>
          <w:top w:val="double" w:sz="4" w:space="0" w:color="9ACE6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A69E" w:themeColor="accent2"/>
        <w:left w:val="single" w:sz="4" w:space="0" w:color="FFA69E" w:themeColor="accent2"/>
        <w:bottom w:val="single" w:sz="4" w:space="0" w:color="FFA69E" w:themeColor="accent2"/>
        <w:right w:val="single" w:sz="4" w:space="0" w:color="FFA69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A69E" w:themeFill="accent2"/>
      </w:tcPr>
    </w:tblStylePr>
    <w:tblStylePr w:type="lastRow">
      <w:rPr>
        <w:b/>
        <w:bCs/>
      </w:rPr>
      <w:tblPr/>
      <w:tcPr>
        <w:tcBorders>
          <w:top w:val="double" w:sz="4" w:space="0" w:color="FFA69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A69E" w:themeColor="accent2"/>
          <w:right w:val="single" w:sz="4" w:space="0" w:color="FFA69E" w:themeColor="accent2"/>
        </w:tcBorders>
      </w:tcPr>
    </w:tblStylePr>
    <w:tblStylePr w:type="band1Horz">
      <w:tblPr/>
      <w:tcPr>
        <w:tcBorders>
          <w:top w:val="single" w:sz="4" w:space="0" w:color="FFA69E" w:themeColor="accent2"/>
          <w:bottom w:val="single" w:sz="4" w:space="0" w:color="FFA69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A69E" w:themeColor="accent2"/>
          <w:left w:val="nil"/>
        </w:tcBorders>
      </w:tcPr>
    </w:tblStylePr>
    <w:tblStylePr w:type="swCell">
      <w:tblPr/>
      <w:tcPr>
        <w:tcBorders>
          <w:top w:val="double" w:sz="4" w:space="0" w:color="FFA69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759" w:themeColor="accent3"/>
        <w:left w:val="single" w:sz="4" w:space="0" w:color="FFC759" w:themeColor="accent3"/>
        <w:bottom w:val="single" w:sz="4" w:space="0" w:color="FFC759" w:themeColor="accent3"/>
        <w:right w:val="single" w:sz="4" w:space="0" w:color="FFC7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759" w:themeFill="accent3"/>
      </w:tcPr>
    </w:tblStylePr>
    <w:tblStylePr w:type="lastRow">
      <w:rPr>
        <w:b/>
        <w:bCs/>
      </w:rPr>
      <w:tblPr/>
      <w:tcPr>
        <w:tcBorders>
          <w:top w:val="double" w:sz="4" w:space="0" w:color="FFC7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759" w:themeColor="accent3"/>
          <w:right w:val="single" w:sz="4" w:space="0" w:color="FFC759" w:themeColor="accent3"/>
        </w:tcBorders>
      </w:tcPr>
    </w:tblStylePr>
    <w:tblStylePr w:type="band1Horz">
      <w:tblPr/>
      <w:tcPr>
        <w:tcBorders>
          <w:top w:val="single" w:sz="4" w:space="0" w:color="FFC759" w:themeColor="accent3"/>
          <w:bottom w:val="single" w:sz="4" w:space="0" w:color="FFC7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759" w:themeColor="accent3"/>
          <w:left w:val="nil"/>
        </w:tcBorders>
      </w:tcPr>
    </w:tblStylePr>
    <w:tblStylePr w:type="swCell">
      <w:tblPr/>
      <w:tcPr>
        <w:tcBorders>
          <w:top w:val="double" w:sz="4" w:space="0" w:color="FFC7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9DCE" w:themeColor="accent4"/>
        <w:left w:val="single" w:sz="4" w:space="0" w:color="FF9DCE" w:themeColor="accent4"/>
        <w:bottom w:val="single" w:sz="4" w:space="0" w:color="FF9DCE" w:themeColor="accent4"/>
        <w:right w:val="single" w:sz="4" w:space="0" w:color="FF9DC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9DCE" w:themeFill="accent4"/>
      </w:tcPr>
    </w:tblStylePr>
    <w:tblStylePr w:type="lastRow">
      <w:rPr>
        <w:b/>
        <w:bCs/>
      </w:rPr>
      <w:tblPr/>
      <w:tcPr>
        <w:tcBorders>
          <w:top w:val="double" w:sz="4" w:space="0" w:color="FF9DC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9DCE" w:themeColor="accent4"/>
          <w:right w:val="single" w:sz="4" w:space="0" w:color="FF9DCE" w:themeColor="accent4"/>
        </w:tcBorders>
      </w:tcPr>
    </w:tblStylePr>
    <w:tblStylePr w:type="band1Horz">
      <w:tblPr/>
      <w:tcPr>
        <w:tcBorders>
          <w:top w:val="single" w:sz="4" w:space="0" w:color="FF9DCE" w:themeColor="accent4"/>
          <w:bottom w:val="single" w:sz="4" w:space="0" w:color="FF9DC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9DCE" w:themeColor="accent4"/>
          <w:left w:val="nil"/>
        </w:tcBorders>
      </w:tcPr>
    </w:tblStylePr>
    <w:tblStylePr w:type="swCell">
      <w:tblPr/>
      <w:tcPr>
        <w:tcBorders>
          <w:top w:val="double" w:sz="4" w:space="0" w:color="FF9DC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8CB3FF" w:themeColor="accent5"/>
        <w:left w:val="single" w:sz="4" w:space="0" w:color="8CB3FF" w:themeColor="accent5"/>
        <w:bottom w:val="single" w:sz="4" w:space="0" w:color="8CB3FF" w:themeColor="accent5"/>
        <w:right w:val="single" w:sz="4" w:space="0" w:color="8CB3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B3FF" w:themeFill="accent5"/>
      </w:tcPr>
    </w:tblStylePr>
    <w:tblStylePr w:type="lastRow">
      <w:rPr>
        <w:b/>
        <w:bCs/>
      </w:rPr>
      <w:tblPr/>
      <w:tcPr>
        <w:tcBorders>
          <w:top w:val="double" w:sz="4" w:space="0" w:color="8CB3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B3FF" w:themeColor="accent5"/>
          <w:right w:val="single" w:sz="4" w:space="0" w:color="8CB3FF" w:themeColor="accent5"/>
        </w:tcBorders>
      </w:tcPr>
    </w:tblStylePr>
    <w:tblStylePr w:type="band1Horz">
      <w:tblPr/>
      <w:tcPr>
        <w:tcBorders>
          <w:top w:val="single" w:sz="4" w:space="0" w:color="8CB3FF" w:themeColor="accent5"/>
          <w:bottom w:val="single" w:sz="4" w:space="0" w:color="8CB3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B3FF" w:themeColor="accent5"/>
          <w:left w:val="nil"/>
        </w:tcBorders>
      </w:tcPr>
    </w:tblStylePr>
    <w:tblStylePr w:type="swCell">
      <w:tblPr/>
      <w:tcPr>
        <w:tcBorders>
          <w:top w:val="double" w:sz="4" w:space="0" w:color="8CB3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DDE8FF" w:themeColor="accent6"/>
        <w:left w:val="single" w:sz="4" w:space="0" w:color="DDE8FF" w:themeColor="accent6"/>
        <w:bottom w:val="single" w:sz="4" w:space="0" w:color="DDE8FF" w:themeColor="accent6"/>
        <w:right w:val="single" w:sz="4" w:space="0" w:color="DDE8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E8FF" w:themeFill="accent6"/>
      </w:tcPr>
    </w:tblStylePr>
    <w:tblStylePr w:type="lastRow">
      <w:rPr>
        <w:b/>
        <w:bCs/>
      </w:rPr>
      <w:tblPr/>
      <w:tcPr>
        <w:tcBorders>
          <w:top w:val="double" w:sz="4" w:space="0" w:color="DDE8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E8FF" w:themeColor="accent6"/>
          <w:right w:val="single" w:sz="4" w:space="0" w:color="DDE8FF" w:themeColor="accent6"/>
        </w:tcBorders>
      </w:tcPr>
    </w:tblStylePr>
    <w:tblStylePr w:type="band1Horz">
      <w:tblPr/>
      <w:tcPr>
        <w:tcBorders>
          <w:top w:val="single" w:sz="4" w:space="0" w:color="DDE8FF" w:themeColor="accent6"/>
          <w:bottom w:val="single" w:sz="4" w:space="0" w:color="DDE8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E8FF" w:themeColor="accent6"/>
          <w:left w:val="nil"/>
        </w:tcBorders>
      </w:tcPr>
    </w:tblStylePr>
    <w:tblStylePr w:type="swCell">
      <w:tblPr/>
      <w:tcPr>
        <w:tcBorders>
          <w:top w:val="double" w:sz="4" w:space="0" w:color="DDE8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C2E1A7" w:themeColor="accent1" w:themeTint="99"/>
        <w:left w:val="single" w:sz="4" w:space="0" w:color="C2E1A7" w:themeColor="accent1" w:themeTint="99"/>
        <w:bottom w:val="single" w:sz="4" w:space="0" w:color="C2E1A7" w:themeColor="accent1" w:themeTint="99"/>
        <w:right w:val="single" w:sz="4" w:space="0" w:color="C2E1A7" w:themeColor="accent1" w:themeTint="99"/>
        <w:insideH w:val="single" w:sz="4" w:space="0" w:color="C2E1A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CE6E" w:themeColor="accent1"/>
          <w:left w:val="single" w:sz="4" w:space="0" w:color="9ACE6E" w:themeColor="accent1"/>
          <w:bottom w:val="single" w:sz="4" w:space="0" w:color="9ACE6E" w:themeColor="accent1"/>
          <w:right w:val="single" w:sz="4" w:space="0" w:color="9ACE6E" w:themeColor="accent1"/>
          <w:insideH w:val="nil"/>
        </w:tcBorders>
        <w:shd w:val="clear" w:color="auto" w:fill="9ACE6E" w:themeFill="accent1"/>
      </w:tcPr>
    </w:tblStylePr>
    <w:tblStylePr w:type="lastRow">
      <w:rPr>
        <w:b/>
        <w:bCs/>
      </w:rPr>
      <w:tblPr/>
      <w:tcPr>
        <w:tcBorders>
          <w:top w:val="double" w:sz="4" w:space="0" w:color="C2E1A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9C4" w:themeColor="accent2" w:themeTint="99"/>
        <w:left w:val="single" w:sz="4" w:space="0" w:color="FFC9C4" w:themeColor="accent2" w:themeTint="99"/>
        <w:bottom w:val="single" w:sz="4" w:space="0" w:color="FFC9C4" w:themeColor="accent2" w:themeTint="99"/>
        <w:right w:val="single" w:sz="4" w:space="0" w:color="FFC9C4" w:themeColor="accent2" w:themeTint="99"/>
        <w:insideH w:val="single" w:sz="4" w:space="0" w:color="FFC9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A69E" w:themeColor="accent2"/>
          <w:left w:val="single" w:sz="4" w:space="0" w:color="FFA69E" w:themeColor="accent2"/>
          <w:bottom w:val="single" w:sz="4" w:space="0" w:color="FFA69E" w:themeColor="accent2"/>
          <w:right w:val="single" w:sz="4" w:space="0" w:color="FFA69E" w:themeColor="accent2"/>
          <w:insideH w:val="nil"/>
        </w:tcBorders>
        <w:shd w:val="clear" w:color="auto" w:fill="FFA69E" w:themeFill="accent2"/>
      </w:tcPr>
    </w:tblStylePr>
    <w:tblStylePr w:type="lastRow">
      <w:rPr>
        <w:b/>
        <w:bCs/>
      </w:rPr>
      <w:tblPr/>
      <w:tcPr>
        <w:tcBorders>
          <w:top w:val="double" w:sz="4" w:space="0" w:color="FFC9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C9B" w:themeColor="accent3" w:themeTint="99"/>
        <w:left w:val="single" w:sz="4" w:space="0" w:color="FFDC9B" w:themeColor="accent3" w:themeTint="99"/>
        <w:bottom w:val="single" w:sz="4" w:space="0" w:color="FFDC9B" w:themeColor="accent3" w:themeTint="99"/>
        <w:right w:val="single" w:sz="4" w:space="0" w:color="FFDC9B" w:themeColor="accent3" w:themeTint="99"/>
        <w:insideH w:val="single" w:sz="4" w:space="0" w:color="FFDC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759" w:themeColor="accent3"/>
          <w:left w:val="single" w:sz="4" w:space="0" w:color="FFC759" w:themeColor="accent3"/>
          <w:bottom w:val="single" w:sz="4" w:space="0" w:color="FFC759" w:themeColor="accent3"/>
          <w:right w:val="single" w:sz="4" w:space="0" w:color="FFC759" w:themeColor="accent3"/>
          <w:insideH w:val="nil"/>
        </w:tcBorders>
        <w:shd w:val="clear" w:color="auto" w:fill="FFC759" w:themeFill="accent3"/>
      </w:tcPr>
    </w:tblStylePr>
    <w:tblStylePr w:type="lastRow">
      <w:rPr>
        <w:b/>
        <w:bCs/>
      </w:rPr>
      <w:tblPr/>
      <w:tcPr>
        <w:tcBorders>
          <w:top w:val="double" w:sz="4" w:space="0" w:color="FFDC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4E1" w:themeColor="accent4" w:themeTint="99"/>
        <w:left w:val="single" w:sz="4" w:space="0" w:color="FFC4E1" w:themeColor="accent4" w:themeTint="99"/>
        <w:bottom w:val="single" w:sz="4" w:space="0" w:color="FFC4E1" w:themeColor="accent4" w:themeTint="99"/>
        <w:right w:val="single" w:sz="4" w:space="0" w:color="FFC4E1" w:themeColor="accent4" w:themeTint="99"/>
        <w:insideH w:val="single" w:sz="4" w:space="0" w:color="FFC4E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9DCE" w:themeColor="accent4"/>
          <w:left w:val="single" w:sz="4" w:space="0" w:color="FF9DCE" w:themeColor="accent4"/>
          <w:bottom w:val="single" w:sz="4" w:space="0" w:color="FF9DCE" w:themeColor="accent4"/>
          <w:right w:val="single" w:sz="4" w:space="0" w:color="FF9DCE" w:themeColor="accent4"/>
          <w:insideH w:val="nil"/>
        </w:tcBorders>
        <w:shd w:val="clear" w:color="auto" w:fill="FF9DCE" w:themeFill="accent4"/>
      </w:tcPr>
    </w:tblStylePr>
    <w:tblStylePr w:type="lastRow">
      <w:rPr>
        <w:b/>
        <w:bCs/>
      </w:rPr>
      <w:tblPr/>
      <w:tcPr>
        <w:tcBorders>
          <w:top w:val="double" w:sz="4" w:space="0" w:color="FFC4E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D1FF" w:themeColor="accent5" w:themeTint="99"/>
        <w:left w:val="single" w:sz="4" w:space="0" w:color="BAD1FF" w:themeColor="accent5" w:themeTint="99"/>
        <w:bottom w:val="single" w:sz="4" w:space="0" w:color="BAD1FF" w:themeColor="accent5" w:themeTint="99"/>
        <w:right w:val="single" w:sz="4" w:space="0" w:color="BAD1FF" w:themeColor="accent5" w:themeTint="99"/>
        <w:insideH w:val="single" w:sz="4" w:space="0" w:color="BAD1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B3FF" w:themeColor="accent5"/>
          <w:left w:val="single" w:sz="4" w:space="0" w:color="8CB3FF" w:themeColor="accent5"/>
          <w:bottom w:val="single" w:sz="4" w:space="0" w:color="8CB3FF" w:themeColor="accent5"/>
          <w:right w:val="single" w:sz="4" w:space="0" w:color="8CB3FF" w:themeColor="accent5"/>
          <w:insideH w:val="nil"/>
        </w:tcBorders>
        <w:shd w:val="clear" w:color="auto" w:fill="8CB3FF" w:themeFill="accent5"/>
      </w:tcPr>
    </w:tblStylePr>
    <w:tblStylePr w:type="lastRow">
      <w:rPr>
        <w:b/>
        <w:bCs/>
      </w:rPr>
      <w:tblPr/>
      <w:tcPr>
        <w:tcBorders>
          <w:top w:val="double" w:sz="4" w:space="0" w:color="BAD1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AF0FF" w:themeColor="accent6" w:themeTint="99"/>
        <w:left w:val="single" w:sz="4" w:space="0" w:color="EAF0FF" w:themeColor="accent6" w:themeTint="99"/>
        <w:bottom w:val="single" w:sz="4" w:space="0" w:color="EAF0FF" w:themeColor="accent6" w:themeTint="99"/>
        <w:right w:val="single" w:sz="4" w:space="0" w:color="EAF0FF" w:themeColor="accent6" w:themeTint="99"/>
        <w:insideH w:val="single" w:sz="4" w:space="0" w:color="EAF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E8FF" w:themeColor="accent6"/>
          <w:left w:val="single" w:sz="4" w:space="0" w:color="DDE8FF" w:themeColor="accent6"/>
          <w:bottom w:val="single" w:sz="4" w:space="0" w:color="DDE8FF" w:themeColor="accent6"/>
          <w:right w:val="single" w:sz="4" w:space="0" w:color="DDE8FF" w:themeColor="accent6"/>
          <w:insideH w:val="nil"/>
        </w:tcBorders>
        <w:shd w:val="clear" w:color="auto" w:fill="DDE8FF" w:themeFill="accent6"/>
      </w:tcPr>
    </w:tblStylePr>
    <w:tblStylePr w:type="lastRow">
      <w:rPr>
        <w:b/>
        <w:bCs/>
      </w:rPr>
      <w:tblPr/>
      <w:tcPr>
        <w:tcBorders>
          <w:top w:val="double" w:sz="4" w:space="0" w:color="EAF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CE6E" w:themeColor="accent1"/>
        <w:left w:val="single" w:sz="24" w:space="0" w:color="9ACE6E" w:themeColor="accent1"/>
        <w:bottom w:val="single" w:sz="24" w:space="0" w:color="9ACE6E" w:themeColor="accent1"/>
        <w:right w:val="single" w:sz="24" w:space="0" w:color="9ACE6E" w:themeColor="accent1"/>
      </w:tblBorders>
    </w:tblPr>
    <w:tcPr>
      <w:shd w:val="clear" w:color="auto" w:fill="9ACE6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A69E" w:themeColor="accent2"/>
        <w:left w:val="single" w:sz="24" w:space="0" w:color="FFA69E" w:themeColor="accent2"/>
        <w:bottom w:val="single" w:sz="24" w:space="0" w:color="FFA69E" w:themeColor="accent2"/>
        <w:right w:val="single" w:sz="24" w:space="0" w:color="FFA69E" w:themeColor="accent2"/>
      </w:tblBorders>
    </w:tblPr>
    <w:tcPr>
      <w:shd w:val="clear" w:color="auto" w:fill="FFA69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759" w:themeColor="accent3"/>
        <w:left w:val="single" w:sz="24" w:space="0" w:color="FFC759" w:themeColor="accent3"/>
        <w:bottom w:val="single" w:sz="24" w:space="0" w:color="FFC759" w:themeColor="accent3"/>
        <w:right w:val="single" w:sz="24" w:space="0" w:color="FFC759" w:themeColor="accent3"/>
      </w:tblBorders>
    </w:tblPr>
    <w:tcPr>
      <w:shd w:val="clear" w:color="auto" w:fill="FFC7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9DCE" w:themeColor="accent4"/>
        <w:left w:val="single" w:sz="24" w:space="0" w:color="FF9DCE" w:themeColor="accent4"/>
        <w:bottom w:val="single" w:sz="24" w:space="0" w:color="FF9DCE" w:themeColor="accent4"/>
        <w:right w:val="single" w:sz="24" w:space="0" w:color="FF9DCE" w:themeColor="accent4"/>
      </w:tblBorders>
    </w:tblPr>
    <w:tcPr>
      <w:shd w:val="clear" w:color="auto" w:fill="FF9DC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B3FF" w:themeColor="accent5"/>
        <w:left w:val="single" w:sz="24" w:space="0" w:color="8CB3FF" w:themeColor="accent5"/>
        <w:bottom w:val="single" w:sz="24" w:space="0" w:color="8CB3FF" w:themeColor="accent5"/>
        <w:right w:val="single" w:sz="24" w:space="0" w:color="8CB3FF" w:themeColor="accent5"/>
      </w:tblBorders>
    </w:tblPr>
    <w:tcPr>
      <w:shd w:val="clear" w:color="auto" w:fill="8CB3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E8FF" w:themeColor="accent6"/>
        <w:left w:val="single" w:sz="24" w:space="0" w:color="DDE8FF" w:themeColor="accent6"/>
        <w:bottom w:val="single" w:sz="24" w:space="0" w:color="DDE8FF" w:themeColor="accent6"/>
        <w:right w:val="single" w:sz="24" w:space="0" w:color="DDE8FF" w:themeColor="accent6"/>
      </w:tblBorders>
    </w:tblPr>
    <w:tcPr>
      <w:shd w:val="clear" w:color="auto" w:fill="DDE8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sz="4" w:space="0" w:color="9ACE6E" w:themeColor="accent1"/>
        <w:bottom w:val="single" w:sz="4" w:space="0" w:color="9ACE6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ACE6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AC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sz="4" w:space="0" w:color="FFA69E" w:themeColor="accent2"/>
        <w:bottom w:val="single" w:sz="4" w:space="0" w:color="FFA69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A69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9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sz="4" w:space="0" w:color="FFC759" w:themeColor="accent3"/>
        <w:bottom w:val="single" w:sz="4" w:space="0" w:color="FFC7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C7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C7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sz="4" w:space="0" w:color="FF9DCE" w:themeColor="accent4"/>
        <w:bottom w:val="single" w:sz="4" w:space="0" w:color="FF9DC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9DC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9D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sz="4" w:space="0" w:color="8CB3FF" w:themeColor="accent5"/>
        <w:bottom w:val="single" w:sz="4" w:space="0" w:color="8CB3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CB3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CB3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sz="4" w:space="0" w:color="DDE8FF" w:themeColor="accent6"/>
        <w:bottom w:val="single" w:sz="4" w:space="0" w:color="DDE8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DE8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DE8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CE6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CE6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CE6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CE6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A69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A69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A69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A69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7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7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7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7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9DC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9DC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9DC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9DC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B3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B3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B3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B3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E8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E8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E8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E8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B3DA92" w:themeColor="accent1" w:themeTint="BF"/>
        <w:left w:val="single" w:sz="8" w:space="0" w:color="B3DA92" w:themeColor="accent1" w:themeTint="BF"/>
        <w:bottom w:val="single" w:sz="8" w:space="0" w:color="B3DA92" w:themeColor="accent1" w:themeTint="BF"/>
        <w:right w:val="single" w:sz="8" w:space="0" w:color="B3DA92" w:themeColor="accent1" w:themeTint="BF"/>
        <w:insideH w:val="single" w:sz="8" w:space="0" w:color="B3DA92" w:themeColor="accent1" w:themeTint="BF"/>
        <w:insideV w:val="single" w:sz="8" w:space="0" w:color="B3DA92" w:themeColor="accent1" w:themeTint="BF"/>
      </w:tblBorders>
    </w:tblPr>
    <w:tcPr>
      <w:shd w:val="clear" w:color="auto" w:fill="E5F3D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DA9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6B6" w:themeFill="accent1" w:themeFillTint="7F"/>
      </w:tcPr>
    </w:tblStylePr>
    <w:tblStylePr w:type="band1Horz">
      <w:tblPr/>
      <w:tcPr>
        <w:shd w:val="clear" w:color="auto" w:fill="CCE6B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BCB6" w:themeColor="accent2" w:themeTint="BF"/>
        <w:left w:val="single" w:sz="8" w:space="0" w:color="FFBCB6" w:themeColor="accent2" w:themeTint="BF"/>
        <w:bottom w:val="single" w:sz="8" w:space="0" w:color="FFBCB6" w:themeColor="accent2" w:themeTint="BF"/>
        <w:right w:val="single" w:sz="8" w:space="0" w:color="FFBCB6" w:themeColor="accent2" w:themeTint="BF"/>
        <w:insideH w:val="single" w:sz="8" w:space="0" w:color="FFBCB6" w:themeColor="accent2" w:themeTint="BF"/>
        <w:insideV w:val="single" w:sz="8" w:space="0" w:color="FFBCB6" w:themeColor="accent2" w:themeTint="BF"/>
      </w:tblBorders>
    </w:tblPr>
    <w:tcPr>
      <w:shd w:val="clear" w:color="auto" w:fill="FFE8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2CE" w:themeFill="accent2" w:themeFillTint="7F"/>
      </w:tcPr>
    </w:tblStylePr>
    <w:tblStylePr w:type="band1Horz">
      <w:tblPr/>
      <w:tcPr>
        <w:shd w:val="clear" w:color="auto" w:fill="FFD2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D482" w:themeColor="accent3" w:themeTint="BF"/>
        <w:left w:val="single" w:sz="8" w:space="0" w:color="FFD482" w:themeColor="accent3" w:themeTint="BF"/>
        <w:bottom w:val="single" w:sz="8" w:space="0" w:color="FFD482" w:themeColor="accent3" w:themeTint="BF"/>
        <w:right w:val="single" w:sz="8" w:space="0" w:color="FFD482" w:themeColor="accent3" w:themeTint="BF"/>
        <w:insideH w:val="single" w:sz="8" w:space="0" w:color="FFD482" w:themeColor="accent3" w:themeTint="BF"/>
        <w:insideV w:val="single" w:sz="8" w:space="0" w:color="FFD482" w:themeColor="accent3" w:themeTint="BF"/>
      </w:tblBorders>
    </w:tblPr>
    <w:tcPr>
      <w:shd w:val="clear" w:color="auto" w:fill="FFF0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4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AC" w:themeFill="accent3" w:themeFillTint="7F"/>
      </w:tcPr>
    </w:tblStylePr>
    <w:tblStylePr w:type="band1Horz">
      <w:tblPr/>
      <w:tcPr>
        <w:shd w:val="clear" w:color="auto" w:fill="FFE2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B5DA" w:themeColor="accent4" w:themeTint="BF"/>
        <w:left w:val="single" w:sz="8" w:space="0" w:color="FFB5DA" w:themeColor="accent4" w:themeTint="BF"/>
        <w:bottom w:val="single" w:sz="8" w:space="0" w:color="FFB5DA" w:themeColor="accent4" w:themeTint="BF"/>
        <w:right w:val="single" w:sz="8" w:space="0" w:color="FFB5DA" w:themeColor="accent4" w:themeTint="BF"/>
        <w:insideH w:val="single" w:sz="8" w:space="0" w:color="FFB5DA" w:themeColor="accent4" w:themeTint="BF"/>
        <w:insideV w:val="single" w:sz="8" w:space="0" w:color="FFB5DA" w:themeColor="accent4" w:themeTint="BF"/>
      </w:tblBorders>
    </w:tblPr>
    <w:tcPr>
      <w:shd w:val="clear" w:color="auto" w:fill="FFE6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5D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EE6" w:themeFill="accent4" w:themeFillTint="7F"/>
      </w:tcPr>
    </w:tblStylePr>
    <w:tblStylePr w:type="band1Horz">
      <w:tblPr/>
      <w:tcPr>
        <w:shd w:val="clear" w:color="auto" w:fill="FFCEE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A8C5FF" w:themeColor="accent5" w:themeTint="BF"/>
        <w:left w:val="single" w:sz="8" w:space="0" w:color="A8C5FF" w:themeColor="accent5" w:themeTint="BF"/>
        <w:bottom w:val="single" w:sz="8" w:space="0" w:color="A8C5FF" w:themeColor="accent5" w:themeTint="BF"/>
        <w:right w:val="single" w:sz="8" w:space="0" w:color="A8C5FF" w:themeColor="accent5" w:themeTint="BF"/>
        <w:insideH w:val="single" w:sz="8" w:space="0" w:color="A8C5FF" w:themeColor="accent5" w:themeTint="BF"/>
        <w:insideV w:val="single" w:sz="8" w:space="0" w:color="A8C5FF" w:themeColor="accent5" w:themeTint="BF"/>
      </w:tblBorders>
    </w:tblPr>
    <w:tcPr>
      <w:shd w:val="clear" w:color="auto" w:fill="E2EC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C5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9FF" w:themeFill="accent5" w:themeFillTint="7F"/>
      </w:tcPr>
    </w:tblStylePr>
    <w:tblStylePr w:type="band1Horz">
      <w:tblPr/>
      <w:tcPr>
        <w:shd w:val="clear" w:color="auto" w:fill="C5D9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E5EDFF" w:themeColor="accent6" w:themeTint="BF"/>
        <w:left w:val="single" w:sz="8" w:space="0" w:color="E5EDFF" w:themeColor="accent6" w:themeTint="BF"/>
        <w:bottom w:val="single" w:sz="8" w:space="0" w:color="E5EDFF" w:themeColor="accent6" w:themeTint="BF"/>
        <w:right w:val="single" w:sz="8" w:space="0" w:color="E5EDFF" w:themeColor="accent6" w:themeTint="BF"/>
        <w:insideH w:val="single" w:sz="8" w:space="0" w:color="E5EDFF" w:themeColor="accent6" w:themeTint="BF"/>
        <w:insideV w:val="single" w:sz="8" w:space="0" w:color="E5EDFF" w:themeColor="accent6" w:themeTint="BF"/>
      </w:tblBorders>
    </w:tblPr>
    <w:tcPr>
      <w:shd w:val="clear" w:color="auto" w:fill="F6F9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D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FF" w:themeFill="accent6" w:themeFillTint="7F"/>
      </w:tcPr>
    </w:tblStylePr>
    <w:tblStylePr w:type="band1Horz">
      <w:tblPr/>
      <w:tcPr>
        <w:shd w:val="clear" w:color="auto" w:fill="EEF3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ACE6E" w:themeColor="accent1"/>
        <w:left w:val="single" w:sz="8" w:space="0" w:color="9ACE6E" w:themeColor="accent1"/>
        <w:bottom w:val="single" w:sz="8" w:space="0" w:color="9ACE6E" w:themeColor="accent1"/>
        <w:right w:val="single" w:sz="8" w:space="0" w:color="9ACE6E" w:themeColor="accent1"/>
        <w:insideH w:val="single" w:sz="8" w:space="0" w:color="9ACE6E" w:themeColor="accent1"/>
        <w:insideV w:val="single" w:sz="8" w:space="0" w:color="9ACE6E" w:themeColor="accent1"/>
      </w:tblBorders>
    </w:tblPr>
    <w:tcPr>
      <w:shd w:val="clear" w:color="auto" w:fill="E5F3D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5E1" w:themeFill="accent1" w:themeFillTint="33"/>
      </w:tcPr>
    </w:tblStylePr>
    <w:tblStylePr w:type="band1Vert">
      <w:tblPr/>
      <w:tcPr>
        <w:shd w:val="clear" w:color="auto" w:fill="CCE6B6" w:themeFill="accent1" w:themeFillTint="7F"/>
      </w:tcPr>
    </w:tblStylePr>
    <w:tblStylePr w:type="band1Horz">
      <w:tblPr/>
      <w:tcPr>
        <w:tcBorders>
          <w:insideH w:val="single" w:sz="6" w:space="0" w:color="9ACE6E" w:themeColor="accent1"/>
          <w:insideV w:val="single" w:sz="6" w:space="0" w:color="9ACE6E" w:themeColor="accent1"/>
        </w:tcBorders>
        <w:shd w:val="clear" w:color="auto" w:fill="CCE6B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A69E" w:themeColor="accent2"/>
        <w:left w:val="single" w:sz="8" w:space="0" w:color="FFA69E" w:themeColor="accent2"/>
        <w:bottom w:val="single" w:sz="8" w:space="0" w:color="FFA69E" w:themeColor="accent2"/>
        <w:right w:val="single" w:sz="8" w:space="0" w:color="FFA69E" w:themeColor="accent2"/>
        <w:insideH w:val="single" w:sz="8" w:space="0" w:color="FFA69E" w:themeColor="accent2"/>
        <w:insideV w:val="single" w:sz="8" w:space="0" w:color="FFA69E" w:themeColor="accent2"/>
      </w:tblBorders>
    </w:tblPr>
    <w:tcPr>
      <w:shd w:val="clear" w:color="auto" w:fill="FFE8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6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EB" w:themeFill="accent2" w:themeFillTint="33"/>
      </w:tcPr>
    </w:tblStylePr>
    <w:tblStylePr w:type="band1Vert">
      <w:tblPr/>
      <w:tcPr>
        <w:shd w:val="clear" w:color="auto" w:fill="FFD2CE" w:themeFill="accent2" w:themeFillTint="7F"/>
      </w:tcPr>
    </w:tblStylePr>
    <w:tblStylePr w:type="band1Horz">
      <w:tblPr/>
      <w:tcPr>
        <w:tcBorders>
          <w:insideH w:val="single" w:sz="6" w:space="0" w:color="FFA69E" w:themeColor="accent2"/>
          <w:insideV w:val="single" w:sz="6" w:space="0" w:color="FFA69E" w:themeColor="accent2"/>
        </w:tcBorders>
        <w:shd w:val="clear" w:color="auto" w:fill="FFD2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759" w:themeColor="accent3"/>
        <w:left w:val="single" w:sz="8" w:space="0" w:color="FFC759" w:themeColor="accent3"/>
        <w:bottom w:val="single" w:sz="8" w:space="0" w:color="FFC759" w:themeColor="accent3"/>
        <w:right w:val="single" w:sz="8" w:space="0" w:color="FFC759" w:themeColor="accent3"/>
        <w:insideH w:val="single" w:sz="8" w:space="0" w:color="FFC759" w:themeColor="accent3"/>
        <w:insideV w:val="single" w:sz="8" w:space="0" w:color="FFC759" w:themeColor="accent3"/>
      </w:tblBorders>
    </w:tblPr>
    <w:tcPr>
      <w:shd w:val="clear" w:color="auto" w:fill="FFF0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3DD" w:themeFill="accent3" w:themeFillTint="33"/>
      </w:tcPr>
    </w:tblStylePr>
    <w:tblStylePr w:type="band1Vert">
      <w:tblPr/>
      <w:tcPr>
        <w:shd w:val="clear" w:color="auto" w:fill="FFE2AC" w:themeFill="accent3" w:themeFillTint="7F"/>
      </w:tcPr>
    </w:tblStylePr>
    <w:tblStylePr w:type="band1Horz">
      <w:tblPr/>
      <w:tcPr>
        <w:tcBorders>
          <w:insideH w:val="single" w:sz="6" w:space="0" w:color="FFC759" w:themeColor="accent3"/>
          <w:insideV w:val="single" w:sz="6" w:space="0" w:color="FFC759" w:themeColor="accent3"/>
        </w:tcBorders>
        <w:shd w:val="clear" w:color="auto" w:fill="FFE2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9DCE" w:themeColor="accent4"/>
        <w:left w:val="single" w:sz="8" w:space="0" w:color="FF9DCE" w:themeColor="accent4"/>
        <w:bottom w:val="single" w:sz="8" w:space="0" w:color="FF9DCE" w:themeColor="accent4"/>
        <w:right w:val="single" w:sz="8" w:space="0" w:color="FF9DCE" w:themeColor="accent4"/>
        <w:insideH w:val="single" w:sz="8" w:space="0" w:color="FF9DCE" w:themeColor="accent4"/>
        <w:insideV w:val="single" w:sz="8" w:space="0" w:color="FF9DCE" w:themeColor="accent4"/>
      </w:tblBorders>
    </w:tblPr>
    <w:tcPr>
      <w:shd w:val="clear" w:color="auto" w:fill="FFE6F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F5" w:themeFill="accent4" w:themeFillTint="33"/>
      </w:tcPr>
    </w:tblStylePr>
    <w:tblStylePr w:type="band1Vert">
      <w:tblPr/>
      <w:tcPr>
        <w:shd w:val="clear" w:color="auto" w:fill="FFCEE6" w:themeFill="accent4" w:themeFillTint="7F"/>
      </w:tcPr>
    </w:tblStylePr>
    <w:tblStylePr w:type="band1Horz">
      <w:tblPr/>
      <w:tcPr>
        <w:tcBorders>
          <w:insideH w:val="single" w:sz="6" w:space="0" w:color="FF9DCE" w:themeColor="accent4"/>
          <w:insideV w:val="single" w:sz="6" w:space="0" w:color="FF9DCE" w:themeColor="accent4"/>
        </w:tcBorders>
        <w:shd w:val="clear" w:color="auto" w:fill="FFCEE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CB3FF" w:themeColor="accent5"/>
        <w:left w:val="single" w:sz="8" w:space="0" w:color="8CB3FF" w:themeColor="accent5"/>
        <w:bottom w:val="single" w:sz="8" w:space="0" w:color="8CB3FF" w:themeColor="accent5"/>
        <w:right w:val="single" w:sz="8" w:space="0" w:color="8CB3FF" w:themeColor="accent5"/>
        <w:insideH w:val="single" w:sz="8" w:space="0" w:color="8CB3FF" w:themeColor="accent5"/>
        <w:insideV w:val="single" w:sz="8" w:space="0" w:color="8CB3FF" w:themeColor="accent5"/>
      </w:tblBorders>
    </w:tblPr>
    <w:tcPr>
      <w:shd w:val="clear" w:color="auto" w:fill="E2EC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FFF" w:themeFill="accent5" w:themeFillTint="33"/>
      </w:tcPr>
    </w:tblStylePr>
    <w:tblStylePr w:type="band1Vert">
      <w:tblPr/>
      <w:tcPr>
        <w:shd w:val="clear" w:color="auto" w:fill="C5D9FF" w:themeFill="accent5" w:themeFillTint="7F"/>
      </w:tcPr>
    </w:tblStylePr>
    <w:tblStylePr w:type="band1Horz">
      <w:tblPr/>
      <w:tcPr>
        <w:tcBorders>
          <w:insideH w:val="single" w:sz="6" w:space="0" w:color="8CB3FF" w:themeColor="accent5"/>
          <w:insideV w:val="single" w:sz="6" w:space="0" w:color="8CB3FF" w:themeColor="accent5"/>
        </w:tcBorders>
        <w:shd w:val="clear" w:color="auto" w:fill="C5D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E8FF" w:themeColor="accent6"/>
        <w:left w:val="single" w:sz="8" w:space="0" w:color="DDE8FF" w:themeColor="accent6"/>
        <w:bottom w:val="single" w:sz="8" w:space="0" w:color="DDE8FF" w:themeColor="accent6"/>
        <w:right w:val="single" w:sz="8" w:space="0" w:color="DDE8FF" w:themeColor="accent6"/>
        <w:insideH w:val="single" w:sz="8" w:space="0" w:color="DDE8FF" w:themeColor="accent6"/>
        <w:insideV w:val="single" w:sz="8" w:space="0" w:color="DDE8FF" w:themeColor="accent6"/>
      </w:tblBorders>
    </w:tblPr>
    <w:tcPr>
      <w:shd w:val="clear" w:color="auto" w:fill="F6F9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C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AFF" w:themeFill="accent6" w:themeFillTint="33"/>
      </w:tcPr>
    </w:tblStylePr>
    <w:tblStylePr w:type="band1Vert">
      <w:tblPr/>
      <w:tcPr>
        <w:shd w:val="clear" w:color="auto" w:fill="EEF3FF" w:themeFill="accent6" w:themeFillTint="7F"/>
      </w:tcPr>
    </w:tblStylePr>
    <w:tblStylePr w:type="band1Horz">
      <w:tblPr/>
      <w:tcPr>
        <w:tcBorders>
          <w:insideH w:val="single" w:sz="6" w:space="0" w:color="DDE8FF" w:themeColor="accent6"/>
          <w:insideV w:val="single" w:sz="6" w:space="0" w:color="DDE8FF" w:themeColor="accent6"/>
        </w:tcBorders>
        <w:shd w:val="clear" w:color="auto" w:fill="EEF3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3D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CE6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CE6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CE6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CE6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6B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6B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8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69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69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A69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A69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2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2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0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7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7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7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7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2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2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6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9D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9D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9D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9DC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EE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EE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C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B3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B3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B3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B3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9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9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E8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E8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E8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E8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F3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F3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9ACE6E" w:themeColor="accent1"/>
        <w:bottom w:val="single" w:sz="8" w:space="0" w:color="9ACE6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CE6E" w:themeColor="accent1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9ACE6E" w:themeColor="accent1"/>
          <w:bottom w:val="single" w:sz="8" w:space="0" w:color="9AC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CE6E" w:themeColor="accent1"/>
          <w:bottom w:val="single" w:sz="8" w:space="0" w:color="9ACE6E" w:themeColor="accent1"/>
        </w:tcBorders>
      </w:tcPr>
    </w:tblStylePr>
    <w:tblStylePr w:type="band1Vert">
      <w:tblPr/>
      <w:tcPr>
        <w:shd w:val="clear" w:color="auto" w:fill="E5F3DB" w:themeFill="accent1" w:themeFillTint="3F"/>
      </w:tcPr>
    </w:tblStylePr>
    <w:tblStylePr w:type="band1Horz">
      <w:tblPr/>
      <w:tcPr>
        <w:shd w:val="clear" w:color="auto" w:fill="E5F3D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A69E" w:themeColor="accent2"/>
        <w:bottom w:val="single" w:sz="8" w:space="0" w:color="FFA69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A69E" w:themeColor="accent2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FFA69E" w:themeColor="accent2"/>
          <w:bottom w:val="single" w:sz="8" w:space="0" w:color="FFA69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A69E" w:themeColor="accent2"/>
          <w:bottom w:val="single" w:sz="8" w:space="0" w:color="FFA69E" w:themeColor="accent2"/>
        </w:tcBorders>
      </w:tcPr>
    </w:tblStylePr>
    <w:tblStylePr w:type="band1Vert">
      <w:tblPr/>
      <w:tcPr>
        <w:shd w:val="clear" w:color="auto" w:fill="FFE8E7" w:themeFill="accent2" w:themeFillTint="3F"/>
      </w:tcPr>
    </w:tblStylePr>
    <w:tblStylePr w:type="band1Horz">
      <w:tblPr/>
      <w:tcPr>
        <w:shd w:val="clear" w:color="auto" w:fill="FFE8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C759" w:themeColor="accent3"/>
        <w:bottom w:val="single" w:sz="8" w:space="0" w:color="FFC7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759" w:themeColor="accent3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FFC759" w:themeColor="accent3"/>
          <w:bottom w:val="single" w:sz="8" w:space="0" w:color="FFC7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759" w:themeColor="accent3"/>
          <w:bottom w:val="single" w:sz="8" w:space="0" w:color="FFC759" w:themeColor="accent3"/>
        </w:tcBorders>
      </w:tcPr>
    </w:tblStylePr>
    <w:tblStylePr w:type="band1Vert">
      <w:tblPr/>
      <w:tcPr>
        <w:shd w:val="clear" w:color="auto" w:fill="FFF0D5" w:themeFill="accent3" w:themeFillTint="3F"/>
      </w:tcPr>
    </w:tblStylePr>
    <w:tblStylePr w:type="band1Horz">
      <w:tblPr/>
      <w:tcPr>
        <w:shd w:val="clear" w:color="auto" w:fill="FFF0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9DCE" w:themeColor="accent4"/>
        <w:bottom w:val="single" w:sz="8" w:space="0" w:color="FF9DC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9DCE" w:themeColor="accent4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FF9DCE" w:themeColor="accent4"/>
          <w:bottom w:val="single" w:sz="8" w:space="0" w:color="FF9D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9DCE" w:themeColor="accent4"/>
          <w:bottom w:val="single" w:sz="8" w:space="0" w:color="FF9DCE" w:themeColor="accent4"/>
        </w:tcBorders>
      </w:tcPr>
    </w:tblStylePr>
    <w:tblStylePr w:type="band1Vert">
      <w:tblPr/>
      <w:tcPr>
        <w:shd w:val="clear" w:color="auto" w:fill="FFE6F2" w:themeFill="accent4" w:themeFillTint="3F"/>
      </w:tcPr>
    </w:tblStylePr>
    <w:tblStylePr w:type="band1Horz">
      <w:tblPr/>
      <w:tcPr>
        <w:shd w:val="clear" w:color="auto" w:fill="FFE6F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8CB3FF" w:themeColor="accent5"/>
        <w:bottom w:val="single" w:sz="8" w:space="0" w:color="8CB3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B3FF" w:themeColor="accent5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8CB3FF" w:themeColor="accent5"/>
          <w:bottom w:val="single" w:sz="8" w:space="0" w:color="8CB3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B3FF" w:themeColor="accent5"/>
          <w:bottom w:val="single" w:sz="8" w:space="0" w:color="8CB3FF" w:themeColor="accent5"/>
        </w:tcBorders>
      </w:tcPr>
    </w:tblStylePr>
    <w:tblStylePr w:type="band1Vert">
      <w:tblPr/>
      <w:tcPr>
        <w:shd w:val="clear" w:color="auto" w:fill="E2ECFF" w:themeFill="accent5" w:themeFillTint="3F"/>
      </w:tcPr>
    </w:tblStylePr>
    <w:tblStylePr w:type="band1Horz">
      <w:tblPr/>
      <w:tcPr>
        <w:shd w:val="clear" w:color="auto" w:fill="E2EC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DDE8FF" w:themeColor="accent6"/>
        <w:bottom w:val="single" w:sz="8" w:space="0" w:color="DDE8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E8FF" w:themeColor="accent6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DDE8FF" w:themeColor="accent6"/>
          <w:bottom w:val="single" w:sz="8" w:space="0" w:color="DDE8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E8FF" w:themeColor="accent6"/>
          <w:bottom w:val="single" w:sz="8" w:space="0" w:color="DDE8FF" w:themeColor="accent6"/>
        </w:tcBorders>
      </w:tcPr>
    </w:tblStylePr>
    <w:tblStylePr w:type="band1Vert">
      <w:tblPr/>
      <w:tcPr>
        <w:shd w:val="clear" w:color="auto" w:fill="F6F9FF" w:themeFill="accent6" w:themeFillTint="3F"/>
      </w:tcPr>
    </w:tblStylePr>
    <w:tblStylePr w:type="band1Horz">
      <w:tblPr/>
      <w:tcPr>
        <w:shd w:val="clear" w:color="auto" w:fill="F6F9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ACE6E" w:themeColor="accent1"/>
        <w:left w:val="single" w:sz="8" w:space="0" w:color="9ACE6E" w:themeColor="accent1"/>
        <w:bottom w:val="single" w:sz="8" w:space="0" w:color="9ACE6E" w:themeColor="accent1"/>
        <w:right w:val="single" w:sz="8" w:space="0" w:color="9ACE6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CE6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ACE6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CE6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CE6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3D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A69E" w:themeColor="accent2"/>
        <w:left w:val="single" w:sz="8" w:space="0" w:color="FFA69E" w:themeColor="accent2"/>
        <w:bottom w:val="single" w:sz="8" w:space="0" w:color="FFA69E" w:themeColor="accent2"/>
        <w:right w:val="single" w:sz="8" w:space="0" w:color="FFA69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A69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A69E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A69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A69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8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759" w:themeColor="accent3"/>
        <w:left w:val="single" w:sz="8" w:space="0" w:color="FFC759" w:themeColor="accent3"/>
        <w:bottom w:val="single" w:sz="8" w:space="0" w:color="FFC759" w:themeColor="accent3"/>
        <w:right w:val="single" w:sz="8" w:space="0" w:color="FFC7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7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7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7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7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0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9DCE" w:themeColor="accent4"/>
        <w:left w:val="single" w:sz="8" w:space="0" w:color="FF9DCE" w:themeColor="accent4"/>
        <w:bottom w:val="single" w:sz="8" w:space="0" w:color="FF9DCE" w:themeColor="accent4"/>
        <w:right w:val="single" w:sz="8" w:space="0" w:color="FF9DC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9D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9DC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9DC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9DC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6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CB3FF" w:themeColor="accent5"/>
        <w:left w:val="single" w:sz="8" w:space="0" w:color="8CB3FF" w:themeColor="accent5"/>
        <w:bottom w:val="single" w:sz="8" w:space="0" w:color="8CB3FF" w:themeColor="accent5"/>
        <w:right w:val="single" w:sz="8" w:space="0" w:color="8CB3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B3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CB3F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B3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B3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C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E8FF" w:themeColor="accent6"/>
        <w:left w:val="single" w:sz="8" w:space="0" w:color="DDE8FF" w:themeColor="accent6"/>
        <w:bottom w:val="single" w:sz="8" w:space="0" w:color="DDE8FF" w:themeColor="accent6"/>
        <w:right w:val="single" w:sz="8" w:space="0" w:color="DDE8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E8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E8F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E8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E8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9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B3DA92" w:themeColor="accent1" w:themeTint="BF"/>
        <w:left w:val="single" w:sz="8" w:space="0" w:color="B3DA92" w:themeColor="accent1" w:themeTint="BF"/>
        <w:bottom w:val="single" w:sz="8" w:space="0" w:color="B3DA92" w:themeColor="accent1" w:themeTint="BF"/>
        <w:right w:val="single" w:sz="8" w:space="0" w:color="B3DA92" w:themeColor="accent1" w:themeTint="BF"/>
        <w:insideH w:val="single" w:sz="8" w:space="0" w:color="B3DA9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DA92" w:themeColor="accent1" w:themeTint="BF"/>
          <w:left w:val="single" w:sz="8" w:space="0" w:color="B3DA92" w:themeColor="accent1" w:themeTint="BF"/>
          <w:bottom w:val="single" w:sz="8" w:space="0" w:color="B3DA92" w:themeColor="accent1" w:themeTint="BF"/>
          <w:right w:val="single" w:sz="8" w:space="0" w:color="B3DA92" w:themeColor="accent1" w:themeTint="BF"/>
          <w:insideH w:val="nil"/>
          <w:insideV w:val="nil"/>
        </w:tcBorders>
        <w:shd w:val="clear" w:color="auto" w:fill="9AC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DA92" w:themeColor="accent1" w:themeTint="BF"/>
          <w:left w:val="single" w:sz="8" w:space="0" w:color="B3DA92" w:themeColor="accent1" w:themeTint="BF"/>
          <w:bottom w:val="single" w:sz="8" w:space="0" w:color="B3DA92" w:themeColor="accent1" w:themeTint="BF"/>
          <w:right w:val="single" w:sz="8" w:space="0" w:color="B3DA9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D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3D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BCB6" w:themeColor="accent2" w:themeTint="BF"/>
        <w:left w:val="single" w:sz="8" w:space="0" w:color="FFBCB6" w:themeColor="accent2" w:themeTint="BF"/>
        <w:bottom w:val="single" w:sz="8" w:space="0" w:color="FFBCB6" w:themeColor="accent2" w:themeTint="BF"/>
        <w:right w:val="single" w:sz="8" w:space="0" w:color="FFBCB6" w:themeColor="accent2" w:themeTint="BF"/>
        <w:insideH w:val="single" w:sz="8" w:space="0" w:color="FFB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CB6" w:themeColor="accent2" w:themeTint="BF"/>
          <w:left w:val="single" w:sz="8" w:space="0" w:color="FFBCB6" w:themeColor="accent2" w:themeTint="BF"/>
          <w:bottom w:val="single" w:sz="8" w:space="0" w:color="FFBCB6" w:themeColor="accent2" w:themeTint="BF"/>
          <w:right w:val="single" w:sz="8" w:space="0" w:color="FFBCB6" w:themeColor="accent2" w:themeTint="BF"/>
          <w:insideH w:val="nil"/>
          <w:insideV w:val="nil"/>
        </w:tcBorders>
        <w:shd w:val="clear" w:color="auto" w:fill="FFA69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CB6" w:themeColor="accent2" w:themeTint="BF"/>
          <w:left w:val="single" w:sz="8" w:space="0" w:color="FFBCB6" w:themeColor="accent2" w:themeTint="BF"/>
          <w:bottom w:val="single" w:sz="8" w:space="0" w:color="FFBCB6" w:themeColor="accent2" w:themeTint="BF"/>
          <w:right w:val="single" w:sz="8" w:space="0" w:color="FFB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8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D482" w:themeColor="accent3" w:themeTint="BF"/>
        <w:left w:val="single" w:sz="8" w:space="0" w:color="FFD482" w:themeColor="accent3" w:themeTint="BF"/>
        <w:bottom w:val="single" w:sz="8" w:space="0" w:color="FFD482" w:themeColor="accent3" w:themeTint="BF"/>
        <w:right w:val="single" w:sz="8" w:space="0" w:color="FFD482" w:themeColor="accent3" w:themeTint="BF"/>
        <w:insideH w:val="single" w:sz="8" w:space="0" w:color="FFD4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482" w:themeColor="accent3" w:themeTint="BF"/>
          <w:left w:val="single" w:sz="8" w:space="0" w:color="FFD482" w:themeColor="accent3" w:themeTint="BF"/>
          <w:bottom w:val="single" w:sz="8" w:space="0" w:color="FFD482" w:themeColor="accent3" w:themeTint="BF"/>
          <w:right w:val="single" w:sz="8" w:space="0" w:color="FFD482" w:themeColor="accent3" w:themeTint="BF"/>
          <w:insideH w:val="nil"/>
          <w:insideV w:val="nil"/>
        </w:tcBorders>
        <w:shd w:val="clear" w:color="auto" w:fill="FFC7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482" w:themeColor="accent3" w:themeTint="BF"/>
          <w:left w:val="single" w:sz="8" w:space="0" w:color="FFD482" w:themeColor="accent3" w:themeTint="BF"/>
          <w:bottom w:val="single" w:sz="8" w:space="0" w:color="FFD482" w:themeColor="accent3" w:themeTint="BF"/>
          <w:right w:val="single" w:sz="8" w:space="0" w:color="FFD4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0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0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B5DA" w:themeColor="accent4" w:themeTint="BF"/>
        <w:left w:val="single" w:sz="8" w:space="0" w:color="FFB5DA" w:themeColor="accent4" w:themeTint="BF"/>
        <w:bottom w:val="single" w:sz="8" w:space="0" w:color="FFB5DA" w:themeColor="accent4" w:themeTint="BF"/>
        <w:right w:val="single" w:sz="8" w:space="0" w:color="FFB5DA" w:themeColor="accent4" w:themeTint="BF"/>
        <w:insideH w:val="single" w:sz="8" w:space="0" w:color="FFB5D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5DA" w:themeColor="accent4" w:themeTint="BF"/>
          <w:left w:val="single" w:sz="8" w:space="0" w:color="FFB5DA" w:themeColor="accent4" w:themeTint="BF"/>
          <w:bottom w:val="single" w:sz="8" w:space="0" w:color="FFB5DA" w:themeColor="accent4" w:themeTint="BF"/>
          <w:right w:val="single" w:sz="8" w:space="0" w:color="FFB5DA" w:themeColor="accent4" w:themeTint="BF"/>
          <w:insideH w:val="nil"/>
          <w:insideV w:val="nil"/>
        </w:tcBorders>
        <w:shd w:val="clear" w:color="auto" w:fill="FF9D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5DA" w:themeColor="accent4" w:themeTint="BF"/>
          <w:left w:val="single" w:sz="8" w:space="0" w:color="FFB5DA" w:themeColor="accent4" w:themeTint="BF"/>
          <w:bottom w:val="single" w:sz="8" w:space="0" w:color="FFB5DA" w:themeColor="accent4" w:themeTint="BF"/>
          <w:right w:val="single" w:sz="8" w:space="0" w:color="FFB5D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6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A8C5FF" w:themeColor="accent5" w:themeTint="BF"/>
        <w:left w:val="single" w:sz="8" w:space="0" w:color="A8C5FF" w:themeColor="accent5" w:themeTint="BF"/>
        <w:bottom w:val="single" w:sz="8" w:space="0" w:color="A8C5FF" w:themeColor="accent5" w:themeTint="BF"/>
        <w:right w:val="single" w:sz="8" w:space="0" w:color="A8C5FF" w:themeColor="accent5" w:themeTint="BF"/>
        <w:insideH w:val="single" w:sz="8" w:space="0" w:color="A8C5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C5FF" w:themeColor="accent5" w:themeTint="BF"/>
          <w:left w:val="single" w:sz="8" w:space="0" w:color="A8C5FF" w:themeColor="accent5" w:themeTint="BF"/>
          <w:bottom w:val="single" w:sz="8" w:space="0" w:color="A8C5FF" w:themeColor="accent5" w:themeTint="BF"/>
          <w:right w:val="single" w:sz="8" w:space="0" w:color="A8C5FF" w:themeColor="accent5" w:themeTint="BF"/>
          <w:insideH w:val="nil"/>
          <w:insideV w:val="nil"/>
        </w:tcBorders>
        <w:shd w:val="clear" w:color="auto" w:fill="8CB3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C5FF" w:themeColor="accent5" w:themeTint="BF"/>
          <w:left w:val="single" w:sz="8" w:space="0" w:color="A8C5FF" w:themeColor="accent5" w:themeTint="BF"/>
          <w:bottom w:val="single" w:sz="8" w:space="0" w:color="A8C5FF" w:themeColor="accent5" w:themeTint="BF"/>
          <w:right w:val="single" w:sz="8" w:space="0" w:color="A8C5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E5EDFF" w:themeColor="accent6" w:themeTint="BF"/>
        <w:left w:val="single" w:sz="8" w:space="0" w:color="E5EDFF" w:themeColor="accent6" w:themeTint="BF"/>
        <w:bottom w:val="single" w:sz="8" w:space="0" w:color="E5EDFF" w:themeColor="accent6" w:themeTint="BF"/>
        <w:right w:val="single" w:sz="8" w:space="0" w:color="E5EDFF" w:themeColor="accent6" w:themeTint="BF"/>
        <w:insideH w:val="single" w:sz="8" w:space="0" w:color="E5ED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DFF" w:themeColor="accent6" w:themeTint="BF"/>
          <w:left w:val="single" w:sz="8" w:space="0" w:color="E5EDFF" w:themeColor="accent6" w:themeTint="BF"/>
          <w:bottom w:val="single" w:sz="8" w:space="0" w:color="E5EDFF" w:themeColor="accent6" w:themeTint="BF"/>
          <w:right w:val="single" w:sz="8" w:space="0" w:color="E5EDFF" w:themeColor="accent6" w:themeTint="BF"/>
          <w:insideH w:val="nil"/>
          <w:insideV w:val="nil"/>
        </w:tcBorders>
        <w:shd w:val="clear" w:color="auto" w:fill="DDE8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DFF" w:themeColor="accent6" w:themeTint="BF"/>
          <w:left w:val="single" w:sz="8" w:space="0" w:color="E5EDFF" w:themeColor="accent6" w:themeTint="BF"/>
          <w:bottom w:val="single" w:sz="8" w:space="0" w:color="E5EDFF" w:themeColor="accent6" w:themeTint="BF"/>
          <w:right w:val="single" w:sz="8" w:space="0" w:color="E5ED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9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9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CE6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C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CE6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69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69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A69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7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7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7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9D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9D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9D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B3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B3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B3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E8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E8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E8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58629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teHeading">
    <w:name w:val="Note Heading"/>
    <w:basedOn w:val="Normal"/>
    <w:next w:val="Normal"/>
    <w:link w:val="NoteHeadingChar"/>
    <w:qFormat/>
    <w:rsid w:val="00801B89"/>
    <w:pPr>
      <w:spacing w:before="0" w:after="0" w:line="240" w:lineRule="atLeast"/>
    </w:pPr>
    <w:rPr>
      <w:sz w:val="16"/>
    </w:rPr>
  </w:style>
  <w:style w:type="character" w:customStyle="1" w:styleId="NoteHeadingChar">
    <w:name w:val="Note Heading Char"/>
    <w:basedOn w:val="DefaultParagraphFont"/>
    <w:link w:val="NoteHeading"/>
    <w:rsid w:val="00801B89"/>
    <w:rPr>
      <w:sz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rsid w:val="004F0638"/>
    <w:rPr>
      <w:sz w:val="16"/>
    </w:rPr>
  </w:style>
  <w:style w:type="character" w:customStyle="1" w:styleId="TOC1Char">
    <w:name w:val="TOC 1 Char"/>
    <w:basedOn w:val="DefaultParagraphFont"/>
    <w:link w:val="TOC1"/>
    <w:uiPriority w:val="39"/>
    <w:semiHidden/>
    <w:rsid w:val="00F526EB"/>
    <w:rPr>
      <w:rFonts w:asciiTheme="majorHAnsi" w:hAnsiTheme="majorHAnsi"/>
      <w:bCs/>
      <w:sz w:val="24"/>
    </w:rPr>
  </w:style>
  <w:style w:type="paragraph" w:styleId="EndnoteText">
    <w:name w:val="endnote text"/>
    <w:basedOn w:val="Normal"/>
    <w:link w:val="EndnoteTextChar"/>
    <w:semiHidden/>
    <w:unhideWhenUsed/>
    <w:rsid w:val="00E36C40"/>
    <w:pPr>
      <w:spacing w:before="0" w:after="0" w:line="240" w:lineRule="auto"/>
    </w:pPr>
  </w:style>
  <w:style w:type="paragraph" w:styleId="ListContinue4">
    <w:name w:val="List Continue 4"/>
    <w:basedOn w:val="Normal"/>
    <w:semiHidden/>
    <w:rsid w:val="0058629F"/>
    <w:pPr>
      <w:ind w:left="1814"/>
    </w:pPr>
  </w:style>
  <w:style w:type="paragraph" w:styleId="ListContinue5">
    <w:name w:val="List Continue 5"/>
    <w:basedOn w:val="Normal"/>
    <w:semiHidden/>
    <w:rsid w:val="0058629F"/>
    <w:pPr>
      <w:ind w:left="2268"/>
    </w:pPr>
  </w:style>
  <w:style w:type="paragraph" w:customStyle="1" w:styleId="Source">
    <w:name w:val="Source"/>
    <w:basedOn w:val="Normal"/>
    <w:qFormat/>
    <w:rsid w:val="00801B89"/>
    <w:pPr>
      <w:numPr>
        <w:numId w:val="4"/>
      </w:numPr>
      <w:spacing w:line="240" w:lineRule="atLeast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semiHidden/>
    <w:rsid w:val="00E36C40"/>
  </w:style>
  <w:style w:type="character" w:styleId="EndnoteReference">
    <w:name w:val="endnote reference"/>
    <w:basedOn w:val="DefaultParagraphFont"/>
    <w:semiHidden/>
    <w:unhideWhenUsed/>
    <w:rsid w:val="00E36C40"/>
    <w:rPr>
      <w:vertAlign w:val="superscript"/>
    </w:rPr>
  </w:style>
  <w:style w:type="paragraph" w:customStyle="1" w:styleId="NotesNumbered">
    <w:name w:val="Notes Numbered"/>
    <w:basedOn w:val="NoteHeading"/>
    <w:qFormat/>
    <w:rsid w:val="00D91D02"/>
    <w:pPr>
      <w:numPr>
        <w:numId w:val="3"/>
      </w:numPr>
    </w:pPr>
  </w:style>
  <w:style w:type="table" w:styleId="TableGrid">
    <w:name w:val="Table Grid"/>
    <w:basedOn w:val="TableNormal"/>
    <w:rsid w:val="008B5E3A"/>
    <w:tblPr>
      <w:tblStyleRowBandSize w:val="1"/>
      <w:tblBorders>
        <w:bottom w:val="single" w:sz="2" w:space="0" w:color="000000"/>
      </w:tblBorders>
      <w:tblCellMar>
        <w:left w:w="57" w:type="dxa"/>
        <w:right w:w="57" w:type="dxa"/>
      </w:tblCellMar>
    </w:tblPr>
    <w:tcPr>
      <w:shd w:val="clear" w:color="auto" w:fill="EEF4FF" w:themeFill="background2"/>
    </w:tcPr>
    <w:tblStylePr w:type="firstRow">
      <w:rPr>
        <w:b/>
        <w:color w:val="FFFFFF" w:themeColor="background1"/>
      </w:rPr>
      <w:tblPr/>
      <w:tcPr>
        <w:shd w:val="clear" w:color="auto" w:fill="1E4371" w:themeFill="text2"/>
      </w:tcPr>
    </w:tblStylePr>
    <w:tblStylePr w:type="firstCol">
      <w:rPr>
        <w:rFonts w:asciiTheme="majorHAnsi" w:hAnsiTheme="majorHAnsi"/>
      </w:rPr>
    </w:tblStylePr>
    <w:tblStylePr w:type="band2Horz">
      <w:tblPr/>
      <w:tcPr>
        <w:shd w:val="clear" w:color="auto" w:fill="DDE8FF" w:themeFill="accent6"/>
      </w:tcPr>
    </w:tblStylePr>
  </w:style>
  <w:style w:type="paragraph" w:customStyle="1" w:styleId="FooterFirstLine">
    <w:name w:val="Footer First Line"/>
    <w:basedOn w:val="Footer"/>
    <w:next w:val="Footer"/>
    <w:uiPriority w:val="99"/>
    <w:rsid w:val="005A7DDD"/>
    <w:pPr>
      <w:pBdr>
        <w:top w:val="single" w:sz="4" w:space="4" w:color="auto"/>
      </w:pBdr>
      <w:spacing w:before="240" w:line="240" w:lineRule="auto"/>
    </w:pPr>
  </w:style>
  <w:style w:type="paragraph" w:customStyle="1" w:styleId="FooterPageNumber">
    <w:name w:val="Footer Page Number"/>
    <w:basedOn w:val="Footer"/>
    <w:next w:val="Footer"/>
    <w:uiPriority w:val="99"/>
    <w:rsid w:val="00676CB4"/>
    <w:pPr>
      <w:framePr w:wrap="around" w:vAnchor="text" w:hAnchor="margin" w:xAlign="right" w:y="1"/>
      <w:jc w:val="right"/>
    </w:pPr>
    <w:rPr>
      <w:rFonts w:asciiTheme="majorHAnsi" w:hAnsiTheme="majorHAnsi"/>
      <w:noProof/>
    </w:rPr>
  </w:style>
  <w:style w:type="character" w:customStyle="1" w:styleId="Semibold">
    <w:name w:val="_Semibold"/>
    <w:uiPriority w:val="2"/>
    <w:qFormat/>
    <w:rsid w:val="003413EC"/>
    <w:rPr>
      <w:rFonts w:asciiTheme="majorHAnsi" w:hAnsiTheme="majorHAnsi"/>
    </w:rPr>
  </w:style>
  <w:style w:type="paragraph" w:styleId="BodyTextIndent">
    <w:name w:val="Body Text Indent"/>
    <w:basedOn w:val="Normal"/>
    <w:link w:val="BodyTextIndentChar"/>
    <w:unhideWhenUsed/>
    <w:qFormat/>
    <w:rsid w:val="00094429"/>
    <w:pPr>
      <w:ind w:left="357"/>
    </w:pPr>
  </w:style>
  <w:style w:type="character" w:customStyle="1" w:styleId="BodyTextIndentChar">
    <w:name w:val="Body Text Indent Char"/>
    <w:basedOn w:val="DefaultParagraphFont"/>
    <w:link w:val="BodyTextIndent"/>
    <w:rsid w:val="00094429"/>
  </w:style>
  <w:style w:type="paragraph" w:customStyle="1" w:styleId="TitlePageLogo">
    <w:name w:val="Title Page Logo"/>
    <w:basedOn w:val="NoSpacing"/>
    <w:uiPriority w:val="9"/>
    <w:rsid w:val="005C0106"/>
    <w:pPr>
      <w:framePr w:wrap="around" w:vAnchor="page" w:hAnchor="page" w:x="9016" w:y="744"/>
    </w:pPr>
  </w:style>
  <w:style w:type="numbering" w:customStyle="1" w:styleId="List-Bullets">
    <w:name w:val="List - Bullets"/>
    <w:uiPriority w:val="99"/>
    <w:rsid w:val="004A4A3B"/>
    <w:pPr>
      <w:numPr>
        <w:numId w:val="5"/>
      </w:numPr>
    </w:pPr>
  </w:style>
  <w:style w:type="numbering" w:customStyle="1" w:styleId="List-Numbering">
    <w:name w:val="List - Numbering"/>
    <w:uiPriority w:val="99"/>
    <w:rsid w:val="00094429"/>
    <w:pPr>
      <w:numPr>
        <w:numId w:val="6"/>
      </w:numPr>
    </w:pPr>
  </w:style>
  <w:style w:type="paragraph" w:customStyle="1" w:styleId="IntroductionPara">
    <w:name w:val="Introduction Para"/>
    <w:basedOn w:val="Normal"/>
    <w:qFormat/>
    <w:rsid w:val="005C0106"/>
    <w:pPr>
      <w:spacing w:before="0" w:after="0" w:line="320" w:lineRule="exact"/>
    </w:pPr>
    <w:rPr>
      <w:rFonts w:ascii="Poppins Light" w:hAnsi="Poppins Light" w:cs="Poppins Light"/>
      <w:sz w:val="26"/>
      <w:szCs w:val="26"/>
    </w:rPr>
  </w:style>
  <w:style w:type="paragraph" w:customStyle="1" w:styleId="TitleSmall">
    <w:name w:val="Title Small"/>
    <w:basedOn w:val="Title"/>
    <w:uiPriority w:val="9"/>
    <w:rsid w:val="007E391B"/>
    <w:pPr>
      <w:spacing w:line="580" w:lineRule="exact"/>
    </w:pPr>
    <w:rPr>
      <w:sz w:val="56"/>
    </w:rPr>
  </w:style>
  <w:style w:type="paragraph" w:customStyle="1" w:styleId="TableParagraph">
    <w:name w:val="Table Paragraph"/>
    <w:basedOn w:val="Normal"/>
    <w:uiPriority w:val="1"/>
    <w:qFormat/>
    <w:rsid w:val="000300DB"/>
    <w:pPr>
      <w:widowControl w:val="0"/>
      <w:autoSpaceDE w:val="0"/>
      <w:autoSpaceDN w:val="0"/>
      <w:spacing w:before="60" w:after="0" w:line="240" w:lineRule="auto"/>
      <w:ind w:left="113"/>
    </w:pPr>
    <w:rPr>
      <w:rFonts w:ascii="Arial" w:eastAsia="Arial" w:hAnsi="Arial" w:cs="Arial"/>
      <w:sz w:val="20"/>
      <w:szCs w:val="22"/>
      <w:lang w:eastAsia="en-US"/>
    </w:rPr>
  </w:style>
  <w:style w:type="character" w:customStyle="1" w:styleId="normaltextrun">
    <w:name w:val="normaltextrun"/>
    <w:basedOn w:val="DefaultParagraphFont"/>
    <w:rsid w:val="001A56B7"/>
  </w:style>
  <w:style w:type="character" w:styleId="Strong">
    <w:name w:val="Strong"/>
    <w:basedOn w:val="DefaultParagraphFont"/>
    <w:uiPriority w:val="22"/>
    <w:qFormat/>
    <w:rsid w:val="00B0163B"/>
    <w:rPr>
      <w:b/>
      <w:bCs/>
    </w:rPr>
  </w:style>
  <w:style w:type="paragraph" w:styleId="ListParagraph">
    <w:name w:val="List Paragraph"/>
    <w:basedOn w:val="Normal"/>
    <w:uiPriority w:val="34"/>
    <w:qFormat/>
    <w:rsid w:val="00294B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4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1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3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3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0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2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0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3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0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1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6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6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2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7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0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5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1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8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0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8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0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9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9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9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1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6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7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0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7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3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5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3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2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7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5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2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4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1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9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0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5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4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6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4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6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8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6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3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4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9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6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0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6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6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9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2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0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3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6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1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6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9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7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3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6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0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6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mps\common\EVERYONE\Correspondence%20Guidelines%20&amp;%20Templates\Templates\2019\MPS%20Minutes%20Template_V2.dotx" TargetMode="External"/></Relationships>
</file>

<file path=word/theme/theme1.xml><?xml version="1.0" encoding="utf-8"?>
<a:theme xmlns:a="http://schemas.openxmlformats.org/drawingml/2006/main" name="Office Theme">
  <a:themeElements>
    <a:clrScheme name="MPS">
      <a:dk1>
        <a:srgbClr val="000000"/>
      </a:dk1>
      <a:lt1>
        <a:sysClr val="window" lastClr="FFFFFF"/>
      </a:lt1>
      <a:dk2>
        <a:srgbClr val="1E4371"/>
      </a:dk2>
      <a:lt2>
        <a:srgbClr val="EEF4FF"/>
      </a:lt2>
      <a:accent1>
        <a:srgbClr val="9ACE6E"/>
      </a:accent1>
      <a:accent2>
        <a:srgbClr val="FFA69E"/>
      </a:accent2>
      <a:accent3>
        <a:srgbClr val="FFC759"/>
      </a:accent3>
      <a:accent4>
        <a:srgbClr val="FF9DCE"/>
      </a:accent4>
      <a:accent5>
        <a:srgbClr val="8CB3FF"/>
      </a:accent5>
      <a:accent6>
        <a:srgbClr val="DDE8FF"/>
      </a:accent6>
      <a:hlink>
        <a:srgbClr val="0000FF"/>
      </a:hlink>
      <a:folHlink>
        <a:srgbClr val="990099"/>
      </a:folHlink>
    </a:clrScheme>
    <a:fontScheme name="MPS">
      <a:majorFont>
        <a:latin typeface="Poppins Semi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4723CB03D1E54E81FEE624989EC1D9" ma:contentTypeVersion="7" ma:contentTypeDescription="Create a new document." ma:contentTypeScope="" ma:versionID="a452e26e19a5093aabf11107eb91df08">
  <xsd:schema xmlns:xsd="http://www.w3.org/2001/XMLSchema" xmlns:xs="http://www.w3.org/2001/XMLSchema" xmlns:p="http://schemas.microsoft.com/office/2006/metadata/properties" xmlns:ns2="0636a9f9-4ce6-4a25-bf6c-0144d49ab545" targetNamespace="http://schemas.microsoft.com/office/2006/metadata/properties" ma:root="true" ma:fieldsID="40de9dcb70d4a112ebfeb70153eb1021" ns2:_="">
    <xsd:import namespace="0636a9f9-4ce6-4a25-bf6c-0144d49ab5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a9f9-4ce6-4a25-bf6c-0144d49ab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CE9674-AB8D-4D3A-B9D9-40AD8FCD71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8A4976-002C-4534-8999-A17A602D91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1E050F-CC68-4954-B97A-04DC89DFD9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219C67-A7E9-4173-B5FF-842963155B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a9f9-4ce6-4a25-bf6c-0144d49ab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MPS%20Minutes%20Template_V2.dotx</Template>
  <TotalTime>0</TotalTime>
  <Pages>1</Pages>
  <Words>2359</Words>
  <Characters>13450</Characters>
  <Application>Microsoft Office Word</Application>
  <DocSecurity>4</DocSecurity>
  <Lines>112</Lines>
  <Paragraphs>31</Paragraphs>
  <ScaleCrop>false</ScaleCrop>
  <Company/>
  <LinksUpToDate>false</LinksUpToDate>
  <CharactersWithSpaces>15778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here over 
one or two lines</dc:title>
  <dc:subject/>
  <dc:creator>Monica Seal</dc:creator>
  <cp:keywords/>
  <dc:description/>
  <cp:lastModifiedBy>Clara Maruzzi</cp:lastModifiedBy>
  <cp:revision>143</cp:revision>
  <cp:lastPrinted>2025-09-09T23:20:00Z</cp:lastPrinted>
  <dcterms:created xsi:type="dcterms:W3CDTF">2026-02-25T21:08:00Z</dcterms:created>
  <dcterms:modified xsi:type="dcterms:W3CDTF">2026-02-25T04:54:00Z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0x010100904723CB03D1E54E81FEE624989EC1D9</vt:lpwstr>
  </property>
  <property fmtid="{D5CDD505-2E9C-101B-9397-08002B2CF9AE}" pid="3" name="MediaServiceImageTags">
    <vt:lpwstr/>
  </property>
</Properties>
</file>