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6BCD" w14:textId="77777777" w:rsidR="00CB589C" w:rsidRDefault="00EB0688">
      <w:pPr>
        <w:pStyle w:val="NormalWeb"/>
        <w:jc w:val="center"/>
        <w:rPr>
          <w:rFonts w:ascii="Arial" w:hAnsi="Arial" w:cs="Arial"/>
          <w:sz w:val="20"/>
          <w:szCs w:val="20"/>
          <w14:ligatures w14:val="none"/>
        </w:rPr>
      </w:pPr>
      <w:r>
        <w:rPr>
          <w:rStyle w:val="Strong"/>
          <w:rFonts w:ascii="Arial" w:hAnsi="Arial" w:cs="Arial"/>
          <w:sz w:val="20"/>
          <w:szCs w:val="20"/>
        </w:rPr>
        <w:t>REASONS FOR DECISION  </w:t>
      </w:r>
      <w:r>
        <w:rPr>
          <w:rFonts w:ascii="Arial" w:hAnsi="Arial" w:cs="Arial"/>
          <w:b/>
          <w:bCs/>
          <w:sz w:val="20"/>
          <w:szCs w:val="20"/>
        </w:rPr>
        <w:br/>
      </w:r>
      <w:r>
        <w:rPr>
          <w:rStyle w:val="Strong"/>
          <w:rFonts w:ascii="Arial" w:hAnsi="Arial" w:cs="Arial"/>
          <w:sz w:val="20"/>
          <w:szCs w:val="20"/>
        </w:rPr>
        <w:t>TO EXERCISE POWER OF INTERVENTION</w:t>
      </w:r>
    </w:p>
    <w:p w14:paraId="4C006BCE" w14:textId="77777777" w:rsidR="00CB589C" w:rsidRDefault="00EB0688">
      <w:pPr>
        <w:pStyle w:val="NormalWeb"/>
        <w:jc w:val="center"/>
        <w:rPr>
          <w:rFonts w:ascii="Arial" w:hAnsi="Arial" w:cs="Arial"/>
          <w:sz w:val="20"/>
          <w:szCs w:val="20"/>
        </w:rPr>
      </w:pPr>
      <w:r>
        <w:rPr>
          <w:rStyle w:val="Strong"/>
          <w:rFonts w:ascii="Arial" w:hAnsi="Arial" w:cs="Arial"/>
          <w:sz w:val="20"/>
          <w:szCs w:val="20"/>
        </w:rPr>
        <w:t>UNDER SECTION 20(4) OF THE  </w:t>
      </w:r>
      <w:r>
        <w:rPr>
          <w:rFonts w:ascii="Arial" w:hAnsi="Arial" w:cs="Arial"/>
          <w:b/>
          <w:bCs/>
          <w:sz w:val="20"/>
          <w:szCs w:val="20"/>
        </w:rPr>
        <w:br/>
      </w:r>
      <w:r>
        <w:rPr>
          <w:rStyle w:val="Strong"/>
          <w:rFonts w:ascii="Arial" w:hAnsi="Arial" w:cs="Arial"/>
          <w:sz w:val="20"/>
          <w:szCs w:val="20"/>
        </w:rPr>
        <w:t>PLANNING AND ENVIRONMENT ACT 1987</w:t>
      </w:r>
    </w:p>
    <w:p w14:paraId="4C006BCF" w14:textId="77777777" w:rsidR="00CB589C" w:rsidRDefault="00EB0688">
      <w:pPr>
        <w:pStyle w:val="NormalWeb"/>
        <w:jc w:val="center"/>
        <w:rPr>
          <w:rFonts w:ascii="Arial" w:hAnsi="Arial" w:cs="Arial"/>
          <w:sz w:val="20"/>
          <w:szCs w:val="20"/>
        </w:rPr>
      </w:pPr>
      <w:r>
        <w:rPr>
          <w:rStyle w:val="Strong"/>
          <w:rFonts w:ascii="Arial" w:hAnsi="Arial" w:cs="Arial"/>
          <w:caps/>
          <w:sz w:val="20"/>
          <w:szCs w:val="20"/>
        </w:rPr>
        <w:t>Mornington Peninsula</w:t>
      </w:r>
      <w:r>
        <w:rPr>
          <w:rStyle w:val="Strong"/>
          <w:rFonts w:ascii="Arial" w:hAnsi="Arial" w:cs="Arial"/>
          <w:sz w:val="20"/>
          <w:szCs w:val="20"/>
        </w:rPr>
        <w:t xml:space="preserve"> PLANNING SCHEME AMENDMENT C312morn</w:t>
      </w:r>
    </w:p>
    <w:p w14:paraId="4C006BD0" w14:textId="77777777" w:rsidR="00CB589C" w:rsidRDefault="00EB0688">
      <w:pPr>
        <w:pStyle w:val="NormalWeb"/>
        <w:jc w:val="both"/>
        <w:rPr>
          <w:rFonts w:ascii="Arial" w:hAnsi="Arial" w:cs="Arial"/>
          <w:sz w:val="20"/>
          <w:szCs w:val="20"/>
        </w:rPr>
      </w:pPr>
      <w:r>
        <w:rPr>
          <w:rFonts w:ascii="Arial" w:hAnsi="Arial" w:cs="Arial"/>
          <w:sz w:val="20"/>
          <w:szCs w:val="20"/>
        </w:rPr>
        <w:t xml:space="preserve">The </w:t>
      </w:r>
      <w:r>
        <w:rPr>
          <w:rStyle w:val="Emphasis"/>
          <w:rFonts w:ascii="Arial" w:hAnsi="Arial" w:cs="Arial"/>
          <w:sz w:val="20"/>
          <w:szCs w:val="20"/>
        </w:rPr>
        <w:t>Planning and Environment Act 1987</w:t>
      </w:r>
      <w:r>
        <w:rPr>
          <w:rFonts w:ascii="Arial" w:hAnsi="Arial" w:cs="Arial"/>
          <w:sz w:val="20"/>
          <w:szCs w:val="20"/>
        </w:rPr>
        <w:t xml:space="preserve"> (the P&amp;E Act), the </w:t>
      </w:r>
      <w:r>
        <w:rPr>
          <w:rStyle w:val="Emphasis"/>
          <w:rFonts w:ascii="Arial" w:hAnsi="Arial" w:cs="Arial"/>
          <w:sz w:val="20"/>
          <w:szCs w:val="20"/>
        </w:rPr>
        <w:t>Heritage Act 2017</w:t>
      </w:r>
      <w:r>
        <w:rPr>
          <w:rFonts w:ascii="Arial" w:hAnsi="Arial" w:cs="Arial"/>
          <w:sz w:val="20"/>
          <w:szCs w:val="20"/>
        </w:rPr>
        <w:t xml:space="preserve"> and the </w:t>
      </w:r>
      <w:r>
        <w:rPr>
          <w:rStyle w:val="Emphasis"/>
          <w:rFonts w:ascii="Arial" w:hAnsi="Arial" w:cs="Arial"/>
          <w:sz w:val="20"/>
          <w:szCs w:val="20"/>
        </w:rPr>
        <w:t>Victorian Civil and Administrative Tribunal Act 1998</w:t>
      </w:r>
      <w:r>
        <w:rPr>
          <w:rFonts w:ascii="Arial" w:hAnsi="Arial" w:cs="Arial"/>
          <w:sz w:val="20"/>
          <w:szCs w:val="20"/>
        </w:rPr>
        <w:t xml:space="preserve"> provide for the intervention of the Minister for Planning in planning and heritage processes.</w:t>
      </w:r>
    </w:p>
    <w:p w14:paraId="4C006BD1" w14:textId="77777777" w:rsidR="00CB589C" w:rsidRDefault="00EB0688">
      <w:pPr>
        <w:pStyle w:val="NormalWeb"/>
        <w:jc w:val="both"/>
        <w:rPr>
          <w:rFonts w:ascii="Arial" w:hAnsi="Arial" w:cs="Arial"/>
          <w:sz w:val="20"/>
          <w:szCs w:val="20"/>
        </w:rPr>
      </w:pPr>
      <w:r>
        <w:rPr>
          <w:rFonts w:ascii="Arial" w:hAnsi="Arial" w:cs="Arial"/>
          <w:sz w:val="20"/>
          <w:szCs w:val="20"/>
        </w:rPr>
        <w:t>In exercising my powers of intervention, I have agreed to:</w:t>
      </w:r>
    </w:p>
    <w:p w14:paraId="4C006BD2" w14:textId="77777777" w:rsidR="00CB589C" w:rsidRDefault="00EB0688">
      <w:pPr>
        <w:pStyle w:val="NormalWeb"/>
        <w:numPr>
          <w:ilvl w:val="0"/>
          <w:numId w:val="1"/>
        </w:numPr>
        <w:ind w:left="360"/>
        <w:jc w:val="both"/>
        <w:rPr>
          <w:rFonts w:ascii="Arial" w:hAnsi="Arial" w:cs="Arial"/>
          <w:sz w:val="20"/>
          <w:szCs w:val="20"/>
        </w:rPr>
      </w:pPr>
      <w:r>
        <w:rPr>
          <w:rFonts w:ascii="Arial" w:hAnsi="Arial" w:cs="Arial"/>
          <w:sz w:val="20"/>
          <w:szCs w:val="20"/>
        </w:rPr>
        <w:t>make publicly available written reasons for each decision; and</w:t>
      </w:r>
    </w:p>
    <w:p w14:paraId="4C006BD3" w14:textId="77777777" w:rsidR="00CB589C" w:rsidRDefault="00EB0688">
      <w:pPr>
        <w:pStyle w:val="NormalWeb"/>
        <w:numPr>
          <w:ilvl w:val="0"/>
          <w:numId w:val="1"/>
        </w:numPr>
        <w:ind w:left="360"/>
        <w:jc w:val="both"/>
        <w:rPr>
          <w:rFonts w:ascii="Arial" w:hAnsi="Arial" w:cs="Arial"/>
          <w:sz w:val="20"/>
          <w:szCs w:val="20"/>
        </w:rPr>
      </w:pPr>
      <w:r>
        <w:rPr>
          <w:rFonts w:ascii="Arial" w:hAnsi="Arial" w:cs="Arial"/>
          <w:sz w:val="20"/>
          <w:szCs w:val="20"/>
        </w:rPr>
        <w:t>provide a report to Parliament at least every 12 months detailing the nature of each intervention.</w:t>
      </w:r>
    </w:p>
    <w:p w14:paraId="4C006BD4" w14:textId="77777777" w:rsidR="00CB589C" w:rsidRDefault="00EB0688">
      <w:pPr>
        <w:pStyle w:val="NormalWeb"/>
        <w:jc w:val="both"/>
        <w:rPr>
          <w:rFonts w:ascii="Arial" w:hAnsi="Arial" w:cs="Arial"/>
          <w:sz w:val="20"/>
          <w:szCs w:val="20"/>
        </w:rPr>
      </w:pPr>
      <w:r>
        <w:rPr>
          <w:rStyle w:val="Strong"/>
          <w:rFonts w:ascii="Arial" w:hAnsi="Arial" w:cs="Arial"/>
          <w:sz w:val="20"/>
          <w:szCs w:val="20"/>
        </w:rPr>
        <w:t>REQUEST FOR INTERVENTION</w:t>
      </w:r>
    </w:p>
    <w:p w14:paraId="3F6791AD" w14:textId="77777777" w:rsidR="00012C8A" w:rsidRDefault="00012C8A">
      <w:pPr>
        <w:pStyle w:val="NormalWeb"/>
        <w:numPr>
          <w:ilvl w:val="0"/>
          <w:numId w:val="2"/>
        </w:numPr>
        <w:ind w:left="360"/>
        <w:jc w:val="both"/>
        <w:rPr>
          <w:rFonts w:ascii="Arial" w:hAnsi="Arial" w:cs="Arial"/>
          <w:sz w:val="20"/>
          <w:szCs w:val="20"/>
        </w:rPr>
      </w:pPr>
      <w:r>
        <w:rPr>
          <w:rFonts w:ascii="Arial" w:hAnsi="Arial" w:cs="Arial"/>
          <w:sz w:val="20"/>
          <w:szCs w:val="20"/>
        </w:rPr>
        <w:t>The Mornington Peninsula Shire Council requested Amendment C312morn to the Mornington Peninsula Planning Scheme.</w:t>
      </w:r>
    </w:p>
    <w:p w14:paraId="4C006BD5" w14:textId="5967D354" w:rsidR="00CB589C" w:rsidRPr="00D03107" w:rsidRDefault="00EB0688">
      <w:pPr>
        <w:pStyle w:val="NormalWeb"/>
        <w:numPr>
          <w:ilvl w:val="0"/>
          <w:numId w:val="2"/>
        </w:numPr>
        <w:ind w:left="360"/>
        <w:jc w:val="both"/>
        <w:rPr>
          <w:rFonts w:ascii="Arial" w:hAnsi="Arial" w:cs="Arial"/>
          <w:sz w:val="20"/>
          <w:szCs w:val="20"/>
        </w:rPr>
      </w:pPr>
      <w:r w:rsidRPr="00D03107">
        <w:rPr>
          <w:rFonts w:ascii="Arial" w:hAnsi="Arial" w:cs="Arial"/>
          <w:sz w:val="20"/>
          <w:szCs w:val="20"/>
        </w:rPr>
        <w:t>Th</w:t>
      </w:r>
      <w:r w:rsidR="00D03107" w:rsidRPr="00D03107">
        <w:rPr>
          <w:rFonts w:ascii="Arial" w:hAnsi="Arial" w:cs="Arial"/>
          <w:sz w:val="20"/>
          <w:szCs w:val="20"/>
        </w:rPr>
        <w:t>e</w:t>
      </w:r>
      <w:r w:rsidRPr="00D03107">
        <w:rPr>
          <w:rFonts w:ascii="Arial" w:hAnsi="Arial" w:cs="Arial"/>
          <w:sz w:val="20"/>
          <w:szCs w:val="20"/>
        </w:rPr>
        <w:t xml:space="preserve"> amendment inserts a new Schedule 7 to the Erosion Management Overlay (EMO</w:t>
      </w:r>
      <w:r w:rsidR="00E33AD0" w:rsidRPr="00D03107">
        <w:rPr>
          <w:rFonts w:ascii="Arial" w:hAnsi="Arial" w:cs="Arial"/>
          <w:sz w:val="20"/>
          <w:szCs w:val="20"/>
        </w:rPr>
        <w:t>7</w:t>
      </w:r>
      <w:r w:rsidRPr="00D03107">
        <w:rPr>
          <w:rFonts w:ascii="Arial" w:hAnsi="Arial" w:cs="Arial"/>
          <w:sz w:val="20"/>
          <w:szCs w:val="20"/>
        </w:rPr>
        <w:t xml:space="preserve">) and applies it to land on the Mornington Peninsula which is highly susceptible to landslides but not currently covered by </w:t>
      </w:r>
      <w:r w:rsidR="004067E8">
        <w:rPr>
          <w:rFonts w:ascii="Arial" w:hAnsi="Arial" w:cs="Arial"/>
          <w:sz w:val="20"/>
          <w:szCs w:val="20"/>
        </w:rPr>
        <w:t xml:space="preserve">the Erosion Management </w:t>
      </w:r>
      <w:r w:rsidR="005266DF">
        <w:rPr>
          <w:rFonts w:ascii="Arial" w:hAnsi="Arial" w:cs="Arial"/>
          <w:sz w:val="20"/>
          <w:szCs w:val="20"/>
        </w:rPr>
        <w:t>Overlay</w:t>
      </w:r>
      <w:r w:rsidR="004067E8">
        <w:rPr>
          <w:rFonts w:ascii="Arial" w:hAnsi="Arial" w:cs="Arial"/>
          <w:sz w:val="20"/>
          <w:szCs w:val="20"/>
        </w:rPr>
        <w:t xml:space="preserve"> (</w:t>
      </w:r>
      <w:r w:rsidRPr="00D03107">
        <w:rPr>
          <w:rFonts w:ascii="Arial" w:hAnsi="Arial" w:cs="Arial"/>
          <w:sz w:val="20"/>
          <w:szCs w:val="20"/>
        </w:rPr>
        <w:t>EMO</w:t>
      </w:r>
      <w:r w:rsidR="005266DF">
        <w:rPr>
          <w:rFonts w:ascii="Arial" w:hAnsi="Arial" w:cs="Arial"/>
          <w:sz w:val="20"/>
          <w:szCs w:val="20"/>
        </w:rPr>
        <w:t>)</w:t>
      </w:r>
      <w:r w:rsidR="00BF43EF" w:rsidRPr="00D03107">
        <w:rPr>
          <w:rFonts w:ascii="Arial" w:hAnsi="Arial" w:cs="Arial"/>
          <w:sz w:val="20"/>
          <w:szCs w:val="20"/>
        </w:rPr>
        <w:t>.</w:t>
      </w:r>
      <w:r w:rsidRPr="00D03107">
        <w:rPr>
          <w:rFonts w:ascii="Arial" w:hAnsi="Arial" w:cs="Arial"/>
          <w:sz w:val="20"/>
          <w:szCs w:val="20"/>
        </w:rPr>
        <w:t xml:space="preserve"> The new schedule applies on an interim basis </w:t>
      </w:r>
      <w:r w:rsidR="00E24973">
        <w:rPr>
          <w:rFonts w:ascii="Arial" w:hAnsi="Arial" w:cs="Arial"/>
          <w:sz w:val="20"/>
          <w:szCs w:val="20"/>
        </w:rPr>
        <w:t>and will expire 12 months from date of gazettal</w:t>
      </w:r>
      <w:r w:rsidR="00675C34">
        <w:rPr>
          <w:rFonts w:ascii="Arial" w:hAnsi="Arial" w:cs="Arial"/>
          <w:sz w:val="20"/>
          <w:szCs w:val="20"/>
        </w:rPr>
        <w:t xml:space="preserve"> </w:t>
      </w:r>
      <w:r w:rsidRPr="00D03107">
        <w:rPr>
          <w:rFonts w:ascii="Arial" w:hAnsi="Arial" w:cs="Arial"/>
          <w:sz w:val="20"/>
          <w:szCs w:val="20"/>
        </w:rPr>
        <w:t>to ensure landslide risk is appropriately managed until a permanent EMO is introduced after a new, municipal-wide landslide susceptibility study is completed.</w:t>
      </w:r>
    </w:p>
    <w:p w14:paraId="4C006BD6" w14:textId="77777777" w:rsidR="00CB589C" w:rsidRDefault="00EB0688">
      <w:pPr>
        <w:pStyle w:val="NormalWeb"/>
        <w:jc w:val="both"/>
        <w:rPr>
          <w:rFonts w:ascii="Arial" w:hAnsi="Arial" w:cs="Arial"/>
          <w:sz w:val="20"/>
          <w:szCs w:val="20"/>
        </w:rPr>
      </w:pPr>
      <w:r>
        <w:rPr>
          <w:rStyle w:val="Strong"/>
          <w:rFonts w:ascii="Arial" w:hAnsi="Arial" w:cs="Arial"/>
          <w:sz w:val="20"/>
          <w:szCs w:val="20"/>
        </w:rPr>
        <w:t>WHAT POWER OF INTERVENTION IS BEING USED?</w:t>
      </w:r>
    </w:p>
    <w:p w14:paraId="17F84135" w14:textId="77777777" w:rsidR="00BA621D" w:rsidRDefault="00EB0688" w:rsidP="00BA621D">
      <w:pPr>
        <w:pStyle w:val="NormalWeb"/>
        <w:numPr>
          <w:ilvl w:val="0"/>
          <w:numId w:val="3"/>
        </w:numPr>
        <w:ind w:left="360"/>
        <w:jc w:val="both"/>
        <w:rPr>
          <w:rFonts w:ascii="Arial" w:hAnsi="Arial" w:cs="Arial"/>
          <w:sz w:val="20"/>
          <w:szCs w:val="20"/>
        </w:rPr>
      </w:pPr>
      <w:r>
        <w:rPr>
          <w:rFonts w:ascii="Arial" w:hAnsi="Arial" w:cs="Arial"/>
          <w:sz w:val="20"/>
          <w:szCs w:val="20"/>
        </w:rPr>
        <w:t>I have decided to exercise my powers to exempt myself from all the requirements of sections 17, 18 and 19 of the P&amp;E Act and the Regulations in respect to Amendment C312morn to the Mornington Peninsula Planning Scheme</w:t>
      </w:r>
      <w:r w:rsidR="00224675">
        <w:rPr>
          <w:rFonts w:ascii="Arial" w:hAnsi="Arial" w:cs="Arial"/>
          <w:sz w:val="20"/>
          <w:szCs w:val="20"/>
        </w:rPr>
        <w:t>.</w:t>
      </w:r>
    </w:p>
    <w:p w14:paraId="6DF3D856" w14:textId="77777777" w:rsidR="00BA621D" w:rsidRDefault="00EB0688" w:rsidP="00BA621D">
      <w:pPr>
        <w:pStyle w:val="NormalWeb"/>
        <w:numPr>
          <w:ilvl w:val="0"/>
          <w:numId w:val="3"/>
        </w:numPr>
        <w:ind w:left="360"/>
        <w:jc w:val="both"/>
        <w:rPr>
          <w:rFonts w:ascii="Arial" w:hAnsi="Arial" w:cs="Arial"/>
          <w:sz w:val="20"/>
          <w:szCs w:val="20"/>
        </w:rPr>
      </w:pPr>
      <w:r w:rsidRPr="00BA621D">
        <w:rPr>
          <w:rFonts w:ascii="Arial" w:hAnsi="Arial" w:cs="Arial"/>
          <w:sz w:val="20"/>
          <w:szCs w:val="20"/>
        </w:rPr>
        <w:t>Section 20(4) of the P&amp;E Act enables the Minister for Planning to exempt an amendment which the Minister prepares from any of the requirements of sections 17, 18 and 19 of the P&amp;E Act or the Regulations.</w:t>
      </w:r>
    </w:p>
    <w:p w14:paraId="4C006BD9" w14:textId="1C61C5F4" w:rsidR="00CB589C" w:rsidRPr="00BA621D" w:rsidRDefault="00EB0688" w:rsidP="00BA621D">
      <w:pPr>
        <w:pStyle w:val="NormalWeb"/>
        <w:numPr>
          <w:ilvl w:val="0"/>
          <w:numId w:val="3"/>
        </w:numPr>
        <w:ind w:left="360"/>
        <w:jc w:val="both"/>
        <w:rPr>
          <w:rFonts w:ascii="Arial" w:hAnsi="Arial" w:cs="Arial"/>
          <w:sz w:val="20"/>
          <w:szCs w:val="20"/>
        </w:rPr>
      </w:pPr>
      <w:r w:rsidRPr="00BA621D">
        <w:rPr>
          <w:rFonts w:ascii="Arial" w:hAnsi="Arial" w:cs="Arial"/>
          <w:sz w:val="20"/>
          <w:szCs w:val="20"/>
        </w:rPr>
        <w:t>In seeking to exercise this power, section 20(4) of the P&amp;E Act requires that the Minister must consider that compliance with any of those requirements is not warranted or that the interests of Victoria or any part of Victoria make such an exemption appropriate.</w:t>
      </w:r>
    </w:p>
    <w:p w14:paraId="4C006BDA" w14:textId="77777777" w:rsidR="00CB589C" w:rsidRDefault="00EB0688">
      <w:pPr>
        <w:pStyle w:val="NormalWeb"/>
        <w:jc w:val="both"/>
        <w:rPr>
          <w:rFonts w:ascii="Arial" w:hAnsi="Arial" w:cs="Arial"/>
          <w:sz w:val="20"/>
          <w:szCs w:val="20"/>
        </w:rPr>
      </w:pPr>
      <w:r>
        <w:rPr>
          <w:rStyle w:val="Strong"/>
          <w:rFonts w:ascii="Arial" w:hAnsi="Arial" w:cs="Arial"/>
          <w:sz w:val="20"/>
          <w:szCs w:val="20"/>
        </w:rPr>
        <w:t>BACKGROUND</w:t>
      </w:r>
    </w:p>
    <w:p w14:paraId="59FC5E6E" w14:textId="1CD8BE9E" w:rsidR="00272BD3" w:rsidRDefault="00272BD3"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On 14 January 2025, a landslip occurred in </w:t>
      </w:r>
      <w:r w:rsidR="00753DBF">
        <w:rPr>
          <w:rFonts w:ascii="Arial" w:hAnsi="Arial" w:cs="Arial"/>
          <w:sz w:val="20"/>
          <w:szCs w:val="20"/>
        </w:rPr>
        <w:t xml:space="preserve">Penny Lane, </w:t>
      </w:r>
      <w:r>
        <w:rPr>
          <w:rFonts w:ascii="Arial" w:hAnsi="Arial" w:cs="Arial"/>
          <w:sz w:val="20"/>
          <w:szCs w:val="20"/>
        </w:rPr>
        <w:t>McCrae on the Mornington Peninsula</w:t>
      </w:r>
      <w:r w:rsidR="004D1918">
        <w:rPr>
          <w:rFonts w:ascii="Arial" w:hAnsi="Arial" w:cs="Arial"/>
          <w:sz w:val="20"/>
          <w:szCs w:val="20"/>
        </w:rPr>
        <w:t>.</w:t>
      </w:r>
    </w:p>
    <w:p w14:paraId="328DD02C" w14:textId="3D8D8BF9" w:rsidR="00251277" w:rsidRDefault="00251277"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One house was destroyed, others damaged, a council worker was </w:t>
      </w:r>
      <w:r w:rsidR="004D1918">
        <w:rPr>
          <w:rFonts w:ascii="Arial" w:hAnsi="Arial" w:cs="Arial"/>
          <w:sz w:val="20"/>
          <w:szCs w:val="20"/>
        </w:rPr>
        <w:t>injured,</w:t>
      </w:r>
      <w:r>
        <w:rPr>
          <w:rFonts w:ascii="Arial" w:hAnsi="Arial" w:cs="Arial"/>
          <w:sz w:val="20"/>
          <w:szCs w:val="20"/>
        </w:rPr>
        <w:t xml:space="preserve"> and multiple people were given evacuation orders. </w:t>
      </w:r>
    </w:p>
    <w:p w14:paraId="14EA0F71" w14:textId="53E11494" w:rsidR="00B05517" w:rsidRPr="00BE5FEC" w:rsidRDefault="00E13D7A"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On </w:t>
      </w:r>
      <w:r w:rsidR="00534690" w:rsidRPr="00D03107">
        <w:rPr>
          <w:rFonts w:ascii="Arial" w:hAnsi="Arial" w:cs="Arial"/>
          <w:sz w:val="20"/>
          <w:szCs w:val="20"/>
        </w:rPr>
        <w:t>18 March</w:t>
      </w:r>
      <w:r w:rsidR="00534690">
        <w:rPr>
          <w:rFonts w:ascii="Arial" w:hAnsi="Arial" w:cs="Arial"/>
          <w:sz w:val="20"/>
          <w:szCs w:val="20"/>
        </w:rPr>
        <w:t xml:space="preserve"> 2025</w:t>
      </w:r>
      <w:r w:rsidR="00A92B3D">
        <w:rPr>
          <w:rFonts w:ascii="Arial" w:hAnsi="Arial" w:cs="Arial"/>
          <w:sz w:val="20"/>
          <w:szCs w:val="20"/>
        </w:rPr>
        <w:t>,</w:t>
      </w:r>
      <w:r>
        <w:rPr>
          <w:rFonts w:ascii="Arial" w:hAnsi="Arial" w:cs="Arial"/>
          <w:sz w:val="20"/>
          <w:szCs w:val="20"/>
        </w:rPr>
        <w:t xml:space="preserve"> the Victorian Government </w:t>
      </w:r>
      <w:r w:rsidR="0064587B">
        <w:rPr>
          <w:rFonts w:ascii="Arial" w:hAnsi="Arial" w:cs="Arial"/>
          <w:sz w:val="20"/>
          <w:szCs w:val="20"/>
        </w:rPr>
        <w:t>established</w:t>
      </w:r>
      <w:r>
        <w:rPr>
          <w:rFonts w:ascii="Arial" w:hAnsi="Arial" w:cs="Arial"/>
          <w:sz w:val="20"/>
          <w:szCs w:val="20"/>
        </w:rPr>
        <w:t xml:space="preserve"> a Board of Inquiry (BOI) into the </w:t>
      </w:r>
      <w:r w:rsidRPr="00BE5FEC">
        <w:rPr>
          <w:rFonts w:ascii="Arial" w:hAnsi="Arial" w:cs="Arial"/>
          <w:sz w:val="20"/>
          <w:szCs w:val="20"/>
        </w:rPr>
        <w:t>McCrae Landslip.</w:t>
      </w:r>
    </w:p>
    <w:p w14:paraId="21D6260C" w14:textId="60DEE581" w:rsidR="00BE5FEC" w:rsidRPr="00BE5FEC" w:rsidRDefault="00BE5FEC"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The purpose of the BOI was to </w:t>
      </w:r>
      <w:r w:rsidRPr="00BE5FEC">
        <w:rPr>
          <w:rFonts w:ascii="Arial" w:hAnsi="Arial" w:cs="Arial"/>
          <w:sz w:val="20"/>
          <w:szCs w:val="20"/>
        </w:rPr>
        <w:t>inquire into, report on, and make recommendations in relation to, amongst other things, the cause of the landslide that occurred on 14 January 2025 in McCrae on the Mornington Peninsula, the adequacy of measures taken to prevent and minimise landslides in McCrae, and measures to be taken for the prevention or mitigation of the risk of similar landslide events occurring again in McCrae.</w:t>
      </w:r>
    </w:p>
    <w:p w14:paraId="1DE351A4" w14:textId="6100FE08" w:rsidR="00E13D7A" w:rsidRDefault="00E13D7A"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The BOI </w:t>
      </w:r>
      <w:r w:rsidR="00F059A4">
        <w:rPr>
          <w:rFonts w:ascii="Arial" w:hAnsi="Arial" w:cs="Arial"/>
          <w:sz w:val="20"/>
          <w:szCs w:val="20"/>
        </w:rPr>
        <w:t>tabled</w:t>
      </w:r>
      <w:r w:rsidR="005B125D">
        <w:rPr>
          <w:rFonts w:ascii="Arial" w:hAnsi="Arial" w:cs="Arial"/>
          <w:sz w:val="20"/>
          <w:szCs w:val="20"/>
        </w:rPr>
        <w:t xml:space="preserve"> its final report in </w:t>
      </w:r>
      <w:r w:rsidR="004067C4">
        <w:rPr>
          <w:rFonts w:ascii="Arial" w:hAnsi="Arial" w:cs="Arial"/>
          <w:sz w:val="20"/>
          <w:szCs w:val="20"/>
        </w:rPr>
        <w:t>Parliament</w:t>
      </w:r>
      <w:r w:rsidR="005B125D">
        <w:rPr>
          <w:rFonts w:ascii="Arial" w:hAnsi="Arial" w:cs="Arial"/>
          <w:sz w:val="20"/>
          <w:szCs w:val="20"/>
        </w:rPr>
        <w:t xml:space="preserve"> on 9 October 2025. </w:t>
      </w:r>
    </w:p>
    <w:p w14:paraId="1CF02577" w14:textId="26E7F321" w:rsidR="005B125D" w:rsidRDefault="004067C4"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The BOI report made </w:t>
      </w:r>
      <w:r w:rsidR="00385F5C">
        <w:rPr>
          <w:rFonts w:ascii="Arial" w:hAnsi="Arial" w:cs="Arial"/>
          <w:sz w:val="20"/>
          <w:szCs w:val="20"/>
        </w:rPr>
        <w:t>30</w:t>
      </w:r>
      <w:r>
        <w:rPr>
          <w:rFonts w:ascii="Arial" w:hAnsi="Arial" w:cs="Arial"/>
          <w:sz w:val="20"/>
          <w:szCs w:val="20"/>
        </w:rPr>
        <w:t xml:space="preserve"> recommendations</w:t>
      </w:r>
      <w:r w:rsidR="006F1463">
        <w:rPr>
          <w:rFonts w:ascii="Arial" w:hAnsi="Arial" w:cs="Arial"/>
          <w:sz w:val="20"/>
          <w:szCs w:val="20"/>
        </w:rPr>
        <w:t xml:space="preserve">, which included: </w:t>
      </w:r>
    </w:p>
    <w:p w14:paraId="47203F2A" w14:textId="77777777" w:rsidR="00C42131" w:rsidRPr="005A6F15" w:rsidRDefault="004D1918" w:rsidP="005A6F15">
      <w:pPr>
        <w:pStyle w:val="Default"/>
        <w:numPr>
          <w:ilvl w:val="1"/>
          <w:numId w:val="22"/>
        </w:numPr>
        <w:spacing w:before="120" w:after="120"/>
        <w:ind w:left="851"/>
        <w:rPr>
          <w:i/>
          <w:color w:val="auto"/>
          <w:sz w:val="20"/>
          <w:szCs w:val="20"/>
        </w:rPr>
      </w:pPr>
      <w:r w:rsidRPr="005A6F15">
        <w:rPr>
          <w:color w:val="auto"/>
          <w:sz w:val="20"/>
          <w:szCs w:val="20"/>
        </w:rPr>
        <w:t xml:space="preserve">Recommendation 27 – that </w:t>
      </w:r>
      <w:r w:rsidRPr="005A6F15">
        <w:rPr>
          <w:i/>
          <w:color w:val="auto"/>
          <w:sz w:val="20"/>
          <w:szCs w:val="20"/>
        </w:rPr>
        <w:t xml:space="preserve">the </w:t>
      </w:r>
      <w:r w:rsidR="00C42131" w:rsidRPr="005A6F15">
        <w:rPr>
          <w:i/>
          <w:color w:val="auto"/>
          <w:sz w:val="20"/>
          <w:szCs w:val="20"/>
        </w:rPr>
        <w:t xml:space="preserve">Shire urgently implement an interim EMO schedule that applies, at a minimum, to the land that was identified as highly susceptible to landslides in </w:t>
      </w:r>
      <w:r w:rsidR="00C42131" w:rsidRPr="005A6F15">
        <w:rPr>
          <w:i/>
          <w:color w:val="auto"/>
          <w:sz w:val="20"/>
          <w:szCs w:val="20"/>
        </w:rPr>
        <w:lastRenderedPageBreak/>
        <w:t>the 2012 mapping obtained by the Shire. The Shire should promptly obtain advice from geotechnical engineers about the appropriateness of including a wider area on an interim basis.</w:t>
      </w:r>
    </w:p>
    <w:p w14:paraId="56F8D3FE" w14:textId="01258685" w:rsidR="004D1918" w:rsidRPr="005A6F15" w:rsidRDefault="004D1918" w:rsidP="005A6F15">
      <w:pPr>
        <w:pStyle w:val="Default"/>
        <w:numPr>
          <w:ilvl w:val="1"/>
          <w:numId w:val="22"/>
        </w:numPr>
        <w:spacing w:before="120" w:after="120"/>
        <w:ind w:left="851"/>
        <w:rPr>
          <w:color w:val="auto"/>
          <w:sz w:val="20"/>
          <w:szCs w:val="20"/>
        </w:rPr>
      </w:pPr>
      <w:r w:rsidRPr="005A6F15">
        <w:rPr>
          <w:color w:val="auto"/>
          <w:sz w:val="20"/>
          <w:szCs w:val="20"/>
        </w:rPr>
        <w:t xml:space="preserve">Recommendation 28 – that </w:t>
      </w:r>
      <w:r w:rsidR="004F1B86" w:rsidRPr="005A6F15">
        <w:rPr>
          <w:i/>
          <w:color w:val="auto"/>
          <w:sz w:val="20"/>
          <w:szCs w:val="20"/>
        </w:rPr>
        <w:t>the Victorian Minister for Planning ensure that the Shire’s application for an interim EMO schedule (Recommendation 27) proceeds expeditiously, including by constituting herself to act as the planning authority if deemed appropriate and necessary to achieve this outcome.</w:t>
      </w:r>
    </w:p>
    <w:p w14:paraId="4CDC9175" w14:textId="7E1E7369" w:rsidR="004D1918" w:rsidRPr="0057274C" w:rsidRDefault="007D1BEB" w:rsidP="0057274C">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I wrote to </w:t>
      </w:r>
      <w:r w:rsidR="00D82B54">
        <w:rPr>
          <w:rFonts w:ascii="Arial" w:hAnsi="Arial" w:cs="Arial"/>
          <w:sz w:val="20"/>
          <w:szCs w:val="20"/>
        </w:rPr>
        <w:t>the</w:t>
      </w:r>
      <w:r>
        <w:rPr>
          <w:rFonts w:ascii="Arial" w:hAnsi="Arial" w:cs="Arial"/>
          <w:sz w:val="20"/>
          <w:szCs w:val="20"/>
        </w:rPr>
        <w:t xml:space="preserve"> council on </w:t>
      </w:r>
      <w:r w:rsidRPr="0057274C">
        <w:rPr>
          <w:rFonts w:ascii="Arial" w:hAnsi="Arial" w:cs="Arial"/>
          <w:sz w:val="20"/>
          <w:szCs w:val="20"/>
        </w:rPr>
        <w:t>9 October 2025</w:t>
      </w:r>
      <w:r w:rsidR="00753DBF" w:rsidRPr="0057274C">
        <w:rPr>
          <w:rFonts w:ascii="Arial" w:hAnsi="Arial" w:cs="Arial"/>
          <w:sz w:val="20"/>
          <w:szCs w:val="20"/>
        </w:rPr>
        <w:t xml:space="preserve">, </w:t>
      </w:r>
      <w:r w:rsidR="0043531F" w:rsidRPr="0057274C">
        <w:rPr>
          <w:rFonts w:ascii="Arial" w:hAnsi="Arial" w:cs="Arial"/>
          <w:sz w:val="20"/>
          <w:szCs w:val="20"/>
        </w:rPr>
        <w:t xml:space="preserve">requesting that </w:t>
      </w:r>
      <w:r w:rsidR="00E133CF" w:rsidRPr="0057274C">
        <w:rPr>
          <w:rFonts w:ascii="Arial" w:hAnsi="Arial" w:cs="Arial"/>
          <w:sz w:val="20"/>
          <w:szCs w:val="20"/>
        </w:rPr>
        <w:t>it</w:t>
      </w:r>
      <w:r w:rsidR="0043531F" w:rsidRPr="0057274C">
        <w:rPr>
          <w:rFonts w:ascii="Arial" w:hAnsi="Arial" w:cs="Arial"/>
          <w:sz w:val="20"/>
          <w:szCs w:val="20"/>
        </w:rPr>
        <w:t xml:space="preserve"> urgently act on recommendation 27 of the BOI report</w:t>
      </w:r>
      <w:r w:rsidR="0057274C" w:rsidRPr="0057274C">
        <w:rPr>
          <w:rFonts w:ascii="Arial" w:hAnsi="Arial" w:cs="Arial"/>
          <w:sz w:val="20"/>
          <w:szCs w:val="20"/>
        </w:rPr>
        <w:t xml:space="preserve"> otherwise I would consider intervening under the </w:t>
      </w:r>
      <w:r w:rsidR="0057274C" w:rsidRPr="0057274C">
        <w:rPr>
          <w:rFonts w:ascii="Arial" w:hAnsi="Arial" w:cs="Arial"/>
          <w:iCs/>
          <w:sz w:val="20"/>
          <w:szCs w:val="20"/>
        </w:rPr>
        <w:t xml:space="preserve">P&amp;E Act </w:t>
      </w:r>
      <w:r w:rsidR="0057274C" w:rsidRPr="0057274C">
        <w:rPr>
          <w:rFonts w:ascii="Arial" w:hAnsi="Arial" w:cs="Arial"/>
          <w:sz w:val="20"/>
          <w:szCs w:val="20"/>
        </w:rPr>
        <w:t>in accordance with recommendation 28.</w:t>
      </w:r>
    </w:p>
    <w:p w14:paraId="4B968156" w14:textId="77777777" w:rsidR="009B3D31" w:rsidRDefault="009B3D31" w:rsidP="005A6F15">
      <w:pPr>
        <w:pStyle w:val="NormalWeb"/>
        <w:numPr>
          <w:ilvl w:val="0"/>
          <w:numId w:val="6"/>
        </w:numPr>
        <w:ind w:left="357" w:hanging="357"/>
        <w:jc w:val="both"/>
        <w:rPr>
          <w:rFonts w:ascii="Arial" w:hAnsi="Arial" w:cs="Arial"/>
          <w:sz w:val="20"/>
          <w:szCs w:val="20"/>
        </w:rPr>
      </w:pPr>
      <w:r w:rsidRPr="009035BA">
        <w:rPr>
          <w:rFonts w:ascii="Arial" w:hAnsi="Arial" w:cs="Arial"/>
          <w:sz w:val="20"/>
          <w:szCs w:val="20"/>
        </w:rPr>
        <w:t xml:space="preserve">The council is responsible for identifying landslip and erosion risk in </w:t>
      </w:r>
      <w:r>
        <w:rPr>
          <w:rFonts w:ascii="Arial" w:hAnsi="Arial" w:cs="Arial"/>
          <w:sz w:val="20"/>
          <w:szCs w:val="20"/>
        </w:rPr>
        <w:t>its</w:t>
      </w:r>
      <w:r w:rsidRPr="009035BA">
        <w:rPr>
          <w:rFonts w:ascii="Arial" w:hAnsi="Arial" w:cs="Arial"/>
          <w:sz w:val="20"/>
          <w:szCs w:val="20"/>
        </w:rPr>
        <w:t xml:space="preserve"> role as the planning authority and responsible authority for </w:t>
      </w:r>
      <w:r>
        <w:rPr>
          <w:rFonts w:ascii="Arial" w:hAnsi="Arial" w:cs="Arial"/>
          <w:sz w:val="20"/>
          <w:szCs w:val="20"/>
        </w:rPr>
        <w:t xml:space="preserve">the Mornington Peninsula </w:t>
      </w:r>
      <w:r w:rsidRPr="009035BA">
        <w:rPr>
          <w:rFonts w:ascii="Arial" w:hAnsi="Arial" w:cs="Arial"/>
          <w:sz w:val="20"/>
          <w:szCs w:val="20"/>
        </w:rPr>
        <w:t>Planning Scheme. Once these risks are identified, the council is obligated to manage the risk of inappropriate development to protect any impact to human life and property</w:t>
      </w:r>
      <w:r>
        <w:rPr>
          <w:rFonts w:ascii="Arial" w:hAnsi="Arial" w:cs="Arial"/>
          <w:sz w:val="20"/>
          <w:szCs w:val="20"/>
        </w:rPr>
        <w:t>.</w:t>
      </w:r>
    </w:p>
    <w:p w14:paraId="67ECAD8F" w14:textId="77777777" w:rsidR="009B3D31" w:rsidRDefault="009B3D31" w:rsidP="005A6F15">
      <w:pPr>
        <w:pStyle w:val="NormalWeb"/>
        <w:numPr>
          <w:ilvl w:val="0"/>
          <w:numId w:val="6"/>
        </w:numPr>
        <w:ind w:left="357" w:hanging="357"/>
        <w:jc w:val="both"/>
        <w:rPr>
          <w:rFonts w:ascii="Arial" w:hAnsi="Arial" w:cs="Arial"/>
          <w:sz w:val="20"/>
          <w:szCs w:val="20"/>
        </w:rPr>
      </w:pPr>
      <w:r w:rsidRPr="000B1EBD">
        <w:rPr>
          <w:rFonts w:ascii="Arial" w:hAnsi="Arial" w:cs="Arial"/>
          <w:sz w:val="20"/>
          <w:szCs w:val="20"/>
        </w:rPr>
        <w:t xml:space="preserve">The council is currently working on a staged approach to address its EMO mapping, with: </w:t>
      </w:r>
    </w:p>
    <w:p w14:paraId="7DCB47AC" w14:textId="476B6BDB" w:rsidR="009B3D31" w:rsidRDefault="00BB29F5" w:rsidP="009B3D31">
      <w:pPr>
        <w:pStyle w:val="NormalWeb"/>
        <w:numPr>
          <w:ilvl w:val="0"/>
          <w:numId w:val="25"/>
        </w:numPr>
        <w:jc w:val="both"/>
        <w:rPr>
          <w:rFonts w:ascii="Arial" w:hAnsi="Arial" w:cs="Arial"/>
          <w:sz w:val="20"/>
          <w:szCs w:val="20"/>
        </w:rPr>
      </w:pPr>
      <w:r>
        <w:rPr>
          <w:rFonts w:ascii="Arial" w:hAnsi="Arial" w:cs="Arial"/>
          <w:sz w:val="20"/>
          <w:szCs w:val="20"/>
        </w:rPr>
        <w:t>This amendment (</w:t>
      </w:r>
      <w:r w:rsidR="009B3D31" w:rsidRPr="000B1EBD">
        <w:rPr>
          <w:rFonts w:ascii="Arial" w:hAnsi="Arial" w:cs="Arial"/>
          <w:sz w:val="20"/>
          <w:szCs w:val="20"/>
        </w:rPr>
        <w:t>C312morn</w:t>
      </w:r>
      <w:r>
        <w:rPr>
          <w:rFonts w:ascii="Arial" w:hAnsi="Arial" w:cs="Arial"/>
          <w:sz w:val="20"/>
          <w:szCs w:val="20"/>
        </w:rPr>
        <w:t>)</w:t>
      </w:r>
      <w:r w:rsidR="009B3D31" w:rsidRPr="000B1EBD">
        <w:rPr>
          <w:rFonts w:ascii="Arial" w:hAnsi="Arial" w:cs="Arial"/>
          <w:sz w:val="20"/>
          <w:szCs w:val="20"/>
        </w:rPr>
        <w:t xml:space="preserve"> applying to all high-risk areas as outlined in the BOI recommendations</w:t>
      </w:r>
      <w:r w:rsidR="009B3D31">
        <w:rPr>
          <w:rFonts w:ascii="Arial" w:hAnsi="Arial" w:cs="Arial"/>
          <w:sz w:val="20"/>
          <w:szCs w:val="20"/>
        </w:rPr>
        <w:t>.</w:t>
      </w:r>
    </w:p>
    <w:p w14:paraId="7A8993EE" w14:textId="77777777" w:rsidR="009B3D31" w:rsidRDefault="009B3D31" w:rsidP="009B3D31">
      <w:pPr>
        <w:pStyle w:val="NormalWeb"/>
        <w:numPr>
          <w:ilvl w:val="0"/>
          <w:numId w:val="25"/>
        </w:numPr>
        <w:jc w:val="both"/>
        <w:rPr>
          <w:rFonts w:ascii="Arial" w:hAnsi="Arial" w:cs="Arial"/>
          <w:sz w:val="20"/>
          <w:szCs w:val="20"/>
        </w:rPr>
      </w:pPr>
      <w:r w:rsidRPr="000B1EBD">
        <w:rPr>
          <w:rFonts w:ascii="Arial" w:hAnsi="Arial" w:cs="Arial"/>
          <w:sz w:val="20"/>
          <w:szCs w:val="20"/>
        </w:rPr>
        <w:t xml:space="preserve">A second request for interim controls will be applied for in early 2026, and this will apply to medium-risk areas as identified in the </w:t>
      </w:r>
      <w:r>
        <w:rPr>
          <w:rFonts w:ascii="Arial" w:hAnsi="Arial" w:cs="Arial"/>
          <w:i/>
          <w:sz w:val="20"/>
          <w:szCs w:val="20"/>
        </w:rPr>
        <w:t xml:space="preserve">Landslip Susceptibility Assessment, Stage 2 </w:t>
      </w:r>
      <w:r>
        <w:rPr>
          <w:rFonts w:ascii="Arial" w:hAnsi="Arial" w:cs="Arial"/>
          <w:sz w:val="20"/>
          <w:szCs w:val="20"/>
        </w:rPr>
        <w:t>(Cardno Lane Piper, 2012)</w:t>
      </w:r>
      <w:r w:rsidRPr="000B1EBD">
        <w:rPr>
          <w:rFonts w:ascii="Arial" w:hAnsi="Arial" w:cs="Arial"/>
          <w:sz w:val="20"/>
          <w:szCs w:val="20"/>
        </w:rPr>
        <w:t xml:space="preserve">. </w:t>
      </w:r>
    </w:p>
    <w:p w14:paraId="2F8E862C" w14:textId="6A8119AB" w:rsidR="009B3D31" w:rsidRPr="00115AF3" w:rsidRDefault="009B3D31" w:rsidP="005A6F15">
      <w:pPr>
        <w:pStyle w:val="NormalWeb"/>
        <w:numPr>
          <w:ilvl w:val="0"/>
          <w:numId w:val="25"/>
        </w:numPr>
        <w:jc w:val="both"/>
        <w:rPr>
          <w:rFonts w:ascii="Arial" w:hAnsi="Arial" w:cs="Arial"/>
          <w:sz w:val="20"/>
          <w:szCs w:val="20"/>
        </w:rPr>
      </w:pPr>
      <w:r w:rsidRPr="000B020F">
        <w:rPr>
          <w:rFonts w:ascii="Arial" w:eastAsiaTheme="minorHAnsi" w:hAnsi="Arial" w:cs="Arial"/>
          <w:sz w:val="20"/>
          <w:szCs w:val="20"/>
          <w:lang w:eastAsia="en-US"/>
        </w:rPr>
        <w:t>The council is working with</w:t>
      </w:r>
      <w:r w:rsidRPr="000B020F">
        <w:rPr>
          <w:rFonts w:ascii="Arial" w:hAnsi="Arial" w:cs="Arial"/>
          <w:sz w:val="20"/>
          <w:szCs w:val="20"/>
          <w:lang w:eastAsia="en-US"/>
        </w:rPr>
        <w:t xml:space="preserve"> its geotechnical consultants and currently reviewing this mapping as part of the planned staged approach to updating the landslide planning controls and this will form the basis for a future authorisation request for permanent controls.</w:t>
      </w:r>
    </w:p>
    <w:p w14:paraId="20B129B9" w14:textId="103F362B" w:rsidR="0022558F" w:rsidRDefault="00602AFE" w:rsidP="00BA621D">
      <w:pPr>
        <w:pStyle w:val="NormalWeb"/>
        <w:numPr>
          <w:ilvl w:val="0"/>
          <w:numId w:val="6"/>
        </w:numPr>
        <w:ind w:left="357" w:hanging="357"/>
        <w:jc w:val="both"/>
        <w:rPr>
          <w:rFonts w:ascii="Arial" w:hAnsi="Arial" w:cs="Arial"/>
          <w:sz w:val="20"/>
          <w:szCs w:val="20"/>
        </w:rPr>
      </w:pPr>
      <w:r w:rsidRPr="00602AFE">
        <w:rPr>
          <w:rFonts w:ascii="Arial" w:hAnsi="Arial" w:cs="Arial"/>
          <w:sz w:val="20"/>
          <w:szCs w:val="20"/>
        </w:rPr>
        <w:t>The amendment applies the EMO</w:t>
      </w:r>
      <w:r>
        <w:rPr>
          <w:rFonts w:ascii="Arial" w:hAnsi="Arial" w:cs="Arial"/>
          <w:sz w:val="20"/>
          <w:szCs w:val="20"/>
        </w:rPr>
        <w:t>7</w:t>
      </w:r>
      <w:r w:rsidRPr="00602AFE">
        <w:rPr>
          <w:rFonts w:ascii="Arial" w:hAnsi="Arial" w:cs="Arial"/>
          <w:sz w:val="20"/>
          <w:szCs w:val="20"/>
        </w:rPr>
        <w:t xml:space="preserve"> to </w:t>
      </w:r>
      <w:r w:rsidR="00C65C5D">
        <w:rPr>
          <w:rFonts w:ascii="Arial" w:hAnsi="Arial" w:cs="Arial"/>
          <w:sz w:val="20"/>
          <w:szCs w:val="20"/>
        </w:rPr>
        <w:t xml:space="preserve">high-risk </w:t>
      </w:r>
      <w:r w:rsidRPr="00602AFE">
        <w:rPr>
          <w:rFonts w:ascii="Arial" w:hAnsi="Arial" w:cs="Arial"/>
          <w:sz w:val="20"/>
          <w:szCs w:val="20"/>
        </w:rPr>
        <w:t xml:space="preserve">landslip susceptibility areas on an interim basis while </w:t>
      </w:r>
      <w:r w:rsidR="0022558F">
        <w:rPr>
          <w:rFonts w:ascii="Arial" w:hAnsi="Arial" w:cs="Arial"/>
          <w:sz w:val="20"/>
          <w:szCs w:val="20"/>
        </w:rPr>
        <w:t xml:space="preserve">the council undertakes </w:t>
      </w:r>
      <w:r w:rsidR="00E31CAA">
        <w:rPr>
          <w:rFonts w:ascii="Arial" w:hAnsi="Arial" w:cs="Arial"/>
          <w:sz w:val="20"/>
          <w:szCs w:val="20"/>
        </w:rPr>
        <w:t>a municipal-wide review</w:t>
      </w:r>
      <w:r w:rsidR="00A54A5B">
        <w:rPr>
          <w:rFonts w:ascii="Arial" w:hAnsi="Arial" w:cs="Arial"/>
          <w:sz w:val="20"/>
          <w:szCs w:val="20"/>
        </w:rPr>
        <w:t xml:space="preserve"> of </w:t>
      </w:r>
      <w:r w:rsidR="00A46E8D">
        <w:rPr>
          <w:rFonts w:ascii="Arial" w:hAnsi="Arial" w:cs="Arial"/>
          <w:sz w:val="20"/>
          <w:szCs w:val="20"/>
        </w:rPr>
        <w:t xml:space="preserve">landslip controls. </w:t>
      </w:r>
    </w:p>
    <w:p w14:paraId="6FC14D7D" w14:textId="77777777" w:rsidR="00A32ABC" w:rsidRDefault="007A4C46" w:rsidP="00BA621D">
      <w:pPr>
        <w:pStyle w:val="NormalWeb"/>
        <w:numPr>
          <w:ilvl w:val="0"/>
          <w:numId w:val="6"/>
        </w:numPr>
        <w:ind w:left="357" w:hanging="357"/>
        <w:jc w:val="both"/>
        <w:rPr>
          <w:rFonts w:ascii="Arial" w:hAnsi="Arial" w:cs="Arial"/>
          <w:sz w:val="20"/>
          <w:szCs w:val="20"/>
        </w:rPr>
      </w:pPr>
      <w:r>
        <w:rPr>
          <w:rFonts w:ascii="Arial" w:hAnsi="Arial" w:cs="Arial"/>
          <w:sz w:val="20"/>
          <w:szCs w:val="20"/>
        </w:rPr>
        <w:t xml:space="preserve">This work will inform </w:t>
      </w:r>
      <w:r w:rsidR="00A54A5B">
        <w:rPr>
          <w:rFonts w:ascii="Arial" w:hAnsi="Arial" w:cs="Arial"/>
          <w:sz w:val="20"/>
          <w:szCs w:val="20"/>
        </w:rPr>
        <w:t xml:space="preserve">a future amendment for </w:t>
      </w:r>
      <w:r w:rsidR="00602AFE" w:rsidRPr="00602AFE">
        <w:rPr>
          <w:rFonts w:ascii="Arial" w:hAnsi="Arial" w:cs="Arial"/>
          <w:sz w:val="20"/>
          <w:szCs w:val="20"/>
        </w:rPr>
        <w:t xml:space="preserve">permanent controls </w:t>
      </w:r>
      <w:r w:rsidR="00A54A5B">
        <w:rPr>
          <w:rFonts w:ascii="Arial" w:hAnsi="Arial" w:cs="Arial"/>
          <w:sz w:val="20"/>
          <w:szCs w:val="20"/>
        </w:rPr>
        <w:t xml:space="preserve">that will be exhibited and allow </w:t>
      </w:r>
      <w:r w:rsidR="00A32ABC">
        <w:rPr>
          <w:rFonts w:ascii="Arial" w:hAnsi="Arial" w:cs="Arial"/>
          <w:sz w:val="20"/>
          <w:szCs w:val="20"/>
        </w:rPr>
        <w:t>impacted parties to make submissions</w:t>
      </w:r>
      <w:r w:rsidR="00602AFE" w:rsidRPr="00602AFE">
        <w:rPr>
          <w:rFonts w:ascii="Arial" w:hAnsi="Arial" w:cs="Arial"/>
          <w:sz w:val="20"/>
          <w:szCs w:val="20"/>
        </w:rPr>
        <w:t xml:space="preserve">. </w:t>
      </w:r>
    </w:p>
    <w:p w14:paraId="77F99AAC" w14:textId="20238580" w:rsidR="00A32ABC" w:rsidRDefault="00602AFE" w:rsidP="00BA621D">
      <w:pPr>
        <w:pStyle w:val="NormalWeb"/>
        <w:numPr>
          <w:ilvl w:val="0"/>
          <w:numId w:val="6"/>
        </w:numPr>
        <w:ind w:left="357" w:hanging="357"/>
        <w:jc w:val="both"/>
        <w:rPr>
          <w:rFonts w:ascii="Arial" w:hAnsi="Arial" w:cs="Arial"/>
          <w:sz w:val="20"/>
          <w:szCs w:val="20"/>
        </w:rPr>
      </w:pPr>
      <w:r w:rsidRPr="00602AFE">
        <w:rPr>
          <w:rFonts w:ascii="Arial" w:hAnsi="Arial" w:cs="Arial"/>
          <w:sz w:val="20"/>
          <w:szCs w:val="20"/>
        </w:rPr>
        <w:t xml:space="preserve">The interim controls will expire on </w:t>
      </w:r>
      <w:r w:rsidR="00E529F2" w:rsidRPr="00D6340F">
        <w:rPr>
          <w:rFonts w:ascii="Arial" w:hAnsi="Arial" w:cs="Arial"/>
          <w:sz w:val="20"/>
          <w:szCs w:val="20"/>
        </w:rPr>
        <w:t>1 January 202</w:t>
      </w:r>
      <w:r w:rsidR="0056401E" w:rsidRPr="00D6340F">
        <w:rPr>
          <w:rFonts w:ascii="Arial" w:hAnsi="Arial" w:cs="Arial"/>
          <w:sz w:val="20"/>
          <w:szCs w:val="20"/>
        </w:rPr>
        <w:t>7</w:t>
      </w:r>
      <w:r w:rsidRPr="00602AFE">
        <w:rPr>
          <w:rFonts w:ascii="Arial" w:hAnsi="Arial" w:cs="Arial"/>
          <w:sz w:val="20"/>
          <w:szCs w:val="20"/>
        </w:rPr>
        <w:t>.</w:t>
      </w:r>
    </w:p>
    <w:p w14:paraId="4C006BDD" w14:textId="6318CFE4" w:rsidR="00A32ABC" w:rsidRPr="00EA2B60" w:rsidRDefault="00A32ABC" w:rsidP="00BA621D">
      <w:pPr>
        <w:pStyle w:val="NormalWeb"/>
        <w:numPr>
          <w:ilvl w:val="0"/>
          <w:numId w:val="6"/>
        </w:numPr>
        <w:ind w:left="357" w:hanging="357"/>
        <w:jc w:val="both"/>
        <w:rPr>
          <w:rFonts w:ascii="Arial" w:hAnsi="Arial" w:cs="Arial"/>
          <w:sz w:val="20"/>
          <w:szCs w:val="20"/>
        </w:rPr>
      </w:pPr>
      <w:r w:rsidRPr="00EA2B60">
        <w:rPr>
          <w:rFonts w:ascii="Arial" w:hAnsi="Arial" w:cs="Arial"/>
          <w:sz w:val="20"/>
          <w:szCs w:val="20"/>
        </w:rPr>
        <w:t>The amendment does not affect land that has been declared a distinctive area and landscape in Victoria under Part 3AAB of the P&amp;E Act</w:t>
      </w:r>
      <w:r w:rsidR="00EA2B60" w:rsidRPr="00EA2B60">
        <w:rPr>
          <w:rFonts w:ascii="Arial" w:hAnsi="Arial" w:cs="Arial"/>
          <w:sz w:val="20"/>
          <w:szCs w:val="20"/>
        </w:rPr>
        <w:t>.</w:t>
      </w:r>
    </w:p>
    <w:p w14:paraId="4C006BDF" w14:textId="77777777" w:rsidR="00CB589C" w:rsidRDefault="00EB0688">
      <w:pPr>
        <w:pStyle w:val="NormalWeb"/>
        <w:jc w:val="both"/>
        <w:rPr>
          <w:rFonts w:ascii="Arial" w:hAnsi="Arial" w:cs="Arial"/>
          <w:sz w:val="20"/>
          <w:szCs w:val="20"/>
        </w:rPr>
      </w:pPr>
      <w:r>
        <w:rPr>
          <w:rStyle w:val="Strong"/>
          <w:rFonts w:ascii="Arial" w:hAnsi="Arial" w:cs="Arial"/>
          <w:sz w:val="20"/>
          <w:szCs w:val="20"/>
        </w:rPr>
        <w:t>BENEFITS OF EXEMPTION</w:t>
      </w:r>
    </w:p>
    <w:p w14:paraId="7D489219" w14:textId="77777777" w:rsidR="009035BA" w:rsidRDefault="009035BA" w:rsidP="009035BA">
      <w:pPr>
        <w:pStyle w:val="NormalWeb"/>
        <w:numPr>
          <w:ilvl w:val="0"/>
          <w:numId w:val="9"/>
        </w:numPr>
        <w:ind w:left="360"/>
        <w:jc w:val="both"/>
        <w:rPr>
          <w:rFonts w:ascii="Arial" w:hAnsi="Arial" w:cs="Arial"/>
          <w:sz w:val="20"/>
          <w:szCs w:val="20"/>
        </w:rPr>
      </w:pPr>
      <w:r w:rsidRPr="009035BA">
        <w:rPr>
          <w:rFonts w:ascii="Arial" w:hAnsi="Arial" w:cs="Arial"/>
          <w:sz w:val="20"/>
          <w:szCs w:val="20"/>
        </w:rPr>
        <w:t xml:space="preserve">The main benefit of this exemption is that it will enable the prompt adoption and approval of the amendment. </w:t>
      </w:r>
    </w:p>
    <w:p w14:paraId="6CDDF9A5" w14:textId="1BDCB3EF" w:rsidR="003C37B7" w:rsidRDefault="003C37B7" w:rsidP="009035BA">
      <w:pPr>
        <w:pStyle w:val="NormalWeb"/>
        <w:numPr>
          <w:ilvl w:val="0"/>
          <w:numId w:val="9"/>
        </w:numPr>
        <w:ind w:left="360"/>
        <w:jc w:val="both"/>
        <w:rPr>
          <w:rFonts w:ascii="Arial" w:hAnsi="Arial" w:cs="Arial"/>
          <w:sz w:val="20"/>
          <w:szCs w:val="20"/>
        </w:rPr>
      </w:pPr>
      <w:r>
        <w:rPr>
          <w:rFonts w:ascii="Arial" w:hAnsi="Arial" w:cs="Arial"/>
          <w:sz w:val="20"/>
          <w:szCs w:val="20"/>
        </w:rPr>
        <w:t xml:space="preserve">The application of an interim </w:t>
      </w:r>
      <w:r w:rsidR="00970710">
        <w:rPr>
          <w:rFonts w:ascii="Arial" w:hAnsi="Arial" w:cs="Arial"/>
          <w:sz w:val="20"/>
          <w:szCs w:val="20"/>
        </w:rPr>
        <w:t>EMO will allow for a prompt response to recommendation 27 of the BOI report.</w:t>
      </w:r>
    </w:p>
    <w:p w14:paraId="152CA2B3" w14:textId="619839AE" w:rsidR="009035BA" w:rsidRDefault="009035BA" w:rsidP="009035BA">
      <w:pPr>
        <w:pStyle w:val="NormalWeb"/>
        <w:numPr>
          <w:ilvl w:val="0"/>
          <w:numId w:val="9"/>
        </w:numPr>
        <w:ind w:left="360"/>
        <w:jc w:val="both"/>
        <w:rPr>
          <w:rFonts w:ascii="Arial" w:hAnsi="Arial" w:cs="Arial"/>
          <w:sz w:val="20"/>
          <w:szCs w:val="20"/>
        </w:rPr>
      </w:pPr>
      <w:r w:rsidRPr="009035BA">
        <w:rPr>
          <w:rFonts w:ascii="Arial" w:hAnsi="Arial" w:cs="Arial"/>
          <w:sz w:val="20"/>
          <w:szCs w:val="20"/>
        </w:rPr>
        <w:t>The application of interim EMO controls will more accurately identify areas susceptible to landslip and will assist the council, as the responsible authority, in appropriately responding to the environmental risk</w:t>
      </w:r>
      <w:r w:rsidR="00F35E86">
        <w:rPr>
          <w:rFonts w:ascii="Arial" w:hAnsi="Arial" w:cs="Arial"/>
          <w:sz w:val="20"/>
          <w:szCs w:val="20"/>
        </w:rPr>
        <w:t xml:space="preserve"> in planning permit decisions</w:t>
      </w:r>
      <w:r w:rsidRPr="009035BA">
        <w:rPr>
          <w:rFonts w:ascii="Arial" w:hAnsi="Arial" w:cs="Arial"/>
          <w:sz w:val="20"/>
          <w:szCs w:val="20"/>
        </w:rPr>
        <w:t>.</w:t>
      </w:r>
    </w:p>
    <w:p w14:paraId="10DFB930" w14:textId="77777777" w:rsidR="009035BA" w:rsidRDefault="009035BA" w:rsidP="009035BA">
      <w:pPr>
        <w:pStyle w:val="NormalWeb"/>
        <w:numPr>
          <w:ilvl w:val="0"/>
          <w:numId w:val="9"/>
        </w:numPr>
        <w:ind w:left="360"/>
        <w:jc w:val="both"/>
        <w:rPr>
          <w:rFonts w:ascii="Arial" w:hAnsi="Arial" w:cs="Arial"/>
          <w:sz w:val="20"/>
          <w:szCs w:val="20"/>
        </w:rPr>
      </w:pPr>
      <w:r w:rsidRPr="009035BA">
        <w:rPr>
          <w:rFonts w:ascii="Arial" w:hAnsi="Arial" w:cs="Arial"/>
          <w:sz w:val="20"/>
          <w:szCs w:val="20"/>
        </w:rPr>
        <w:t xml:space="preserve">The prompt approval of the amendment will provide a clear public benefit by ensuring areas susceptible to landslip and debris flow are appropriately managed in the planning system to minimise the potential risk to life and property. </w:t>
      </w:r>
    </w:p>
    <w:p w14:paraId="694D6D3B" w14:textId="77777777" w:rsidR="009035BA" w:rsidRDefault="009035BA" w:rsidP="009035BA">
      <w:pPr>
        <w:pStyle w:val="NormalWeb"/>
        <w:jc w:val="both"/>
        <w:rPr>
          <w:rFonts w:ascii="Arial" w:hAnsi="Arial" w:cs="Arial"/>
          <w:sz w:val="20"/>
          <w:szCs w:val="20"/>
        </w:rPr>
      </w:pPr>
      <w:r>
        <w:rPr>
          <w:rStyle w:val="Strong"/>
          <w:rFonts w:ascii="Arial" w:hAnsi="Arial" w:cs="Arial"/>
          <w:sz w:val="20"/>
          <w:szCs w:val="20"/>
        </w:rPr>
        <w:t>EFFECTS OF EXEMPTION ON THIRD PARTIES</w:t>
      </w:r>
    </w:p>
    <w:p w14:paraId="2E3AD5AC" w14:textId="03DA210E" w:rsidR="004E4FBF" w:rsidRPr="004E4FBF" w:rsidRDefault="004E4FBF" w:rsidP="004E4FBF">
      <w:pPr>
        <w:pStyle w:val="NormalWeb"/>
        <w:numPr>
          <w:ilvl w:val="0"/>
          <w:numId w:val="9"/>
        </w:numPr>
        <w:ind w:left="360"/>
        <w:jc w:val="both"/>
        <w:rPr>
          <w:rFonts w:ascii="Arial" w:hAnsi="Arial" w:cs="Arial"/>
          <w:sz w:val="20"/>
          <w:szCs w:val="20"/>
        </w:rPr>
      </w:pPr>
      <w:r w:rsidRPr="004E4FBF">
        <w:rPr>
          <w:rFonts w:ascii="Arial" w:hAnsi="Arial" w:cs="Arial"/>
          <w:sz w:val="20"/>
          <w:szCs w:val="20"/>
        </w:rPr>
        <w:t xml:space="preserve">The effect of the exemption is that </w:t>
      </w:r>
      <w:r w:rsidR="00DF3E8E">
        <w:rPr>
          <w:rFonts w:ascii="Arial" w:hAnsi="Arial" w:cs="Arial"/>
          <w:sz w:val="20"/>
          <w:szCs w:val="20"/>
        </w:rPr>
        <w:t xml:space="preserve">affected </w:t>
      </w:r>
      <w:proofErr w:type="gramStart"/>
      <w:r w:rsidR="00DF3E8E">
        <w:rPr>
          <w:rFonts w:ascii="Arial" w:hAnsi="Arial" w:cs="Arial"/>
          <w:sz w:val="20"/>
          <w:szCs w:val="20"/>
        </w:rPr>
        <w:t>landowners</w:t>
      </w:r>
      <w:proofErr w:type="gramEnd"/>
      <w:r w:rsidR="00DF3E8E">
        <w:rPr>
          <w:rFonts w:ascii="Arial" w:hAnsi="Arial" w:cs="Arial"/>
          <w:sz w:val="20"/>
          <w:szCs w:val="20"/>
        </w:rPr>
        <w:t xml:space="preserve"> and </w:t>
      </w:r>
      <w:r w:rsidRPr="004E4FBF">
        <w:rPr>
          <w:rFonts w:ascii="Arial" w:hAnsi="Arial" w:cs="Arial"/>
          <w:sz w:val="20"/>
          <w:szCs w:val="20"/>
        </w:rPr>
        <w:t xml:space="preserve">third parties will not have an opportunity to make submissions </w:t>
      </w:r>
      <w:r w:rsidR="00F35E86">
        <w:rPr>
          <w:rFonts w:ascii="Arial" w:hAnsi="Arial" w:cs="Arial"/>
          <w:sz w:val="20"/>
          <w:szCs w:val="20"/>
        </w:rPr>
        <w:t>on the amendment</w:t>
      </w:r>
      <w:r w:rsidRPr="004E4FBF">
        <w:rPr>
          <w:rFonts w:ascii="Arial" w:hAnsi="Arial" w:cs="Arial"/>
          <w:sz w:val="20"/>
          <w:szCs w:val="20"/>
        </w:rPr>
        <w:t xml:space="preserve"> or to have these submissions considered by a Panel. </w:t>
      </w:r>
    </w:p>
    <w:p w14:paraId="59370154" w14:textId="3ED1EE01" w:rsidR="004E4FBF" w:rsidRDefault="002603C4" w:rsidP="009035BA">
      <w:pPr>
        <w:pStyle w:val="NormalWeb"/>
        <w:numPr>
          <w:ilvl w:val="0"/>
          <w:numId w:val="9"/>
        </w:numPr>
        <w:ind w:left="360"/>
        <w:jc w:val="both"/>
        <w:rPr>
          <w:rFonts w:ascii="Arial" w:hAnsi="Arial" w:cs="Arial"/>
          <w:sz w:val="20"/>
          <w:szCs w:val="20"/>
        </w:rPr>
      </w:pPr>
      <w:r>
        <w:rPr>
          <w:rFonts w:ascii="Arial" w:hAnsi="Arial" w:cs="Arial"/>
          <w:sz w:val="20"/>
          <w:szCs w:val="20"/>
        </w:rPr>
        <w:t xml:space="preserve">Parties wanting to progress a planning permit application </w:t>
      </w:r>
      <w:r w:rsidR="00CD23AA">
        <w:rPr>
          <w:rFonts w:ascii="Arial" w:hAnsi="Arial" w:cs="Arial"/>
          <w:sz w:val="20"/>
          <w:szCs w:val="20"/>
        </w:rPr>
        <w:t>on land affected by</w:t>
      </w:r>
      <w:r w:rsidR="00CF229E">
        <w:rPr>
          <w:rFonts w:ascii="Arial" w:hAnsi="Arial" w:cs="Arial"/>
          <w:sz w:val="20"/>
          <w:szCs w:val="20"/>
        </w:rPr>
        <w:t xml:space="preserve"> EMO7 will now need to consider the landslip risk and prepare appropriate documentation to respond to the EMO7</w:t>
      </w:r>
      <w:r w:rsidR="00830068">
        <w:rPr>
          <w:rFonts w:ascii="Arial" w:hAnsi="Arial" w:cs="Arial"/>
          <w:sz w:val="20"/>
          <w:szCs w:val="20"/>
        </w:rPr>
        <w:t>.</w:t>
      </w:r>
    </w:p>
    <w:p w14:paraId="46454EB5" w14:textId="16A4809F" w:rsidR="005602F6" w:rsidRDefault="00D03107" w:rsidP="00D03107">
      <w:pPr>
        <w:pStyle w:val="NormalWeb"/>
        <w:numPr>
          <w:ilvl w:val="0"/>
          <w:numId w:val="9"/>
        </w:numPr>
        <w:ind w:left="360"/>
        <w:jc w:val="both"/>
        <w:rPr>
          <w:rFonts w:ascii="Arial" w:hAnsi="Arial" w:cs="Arial"/>
          <w:sz w:val="20"/>
          <w:szCs w:val="20"/>
        </w:rPr>
      </w:pPr>
      <w:r>
        <w:rPr>
          <w:rFonts w:ascii="Arial" w:hAnsi="Arial" w:cs="Arial"/>
          <w:sz w:val="20"/>
          <w:szCs w:val="20"/>
        </w:rPr>
        <w:t xml:space="preserve">The council has </w:t>
      </w:r>
      <w:r w:rsidRPr="00727FE2">
        <w:rPr>
          <w:rFonts w:ascii="Arial" w:hAnsi="Arial" w:cs="Arial"/>
          <w:sz w:val="20"/>
          <w:szCs w:val="20"/>
        </w:rPr>
        <w:t xml:space="preserve">advised that it is undertaking a </w:t>
      </w:r>
      <w:r w:rsidRPr="00727FE2">
        <w:rPr>
          <w:rFonts w:ascii="Arial" w:hAnsi="Arial" w:cs="Arial"/>
          <w:sz w:val="20"/>
          <w:szCs w:val="20"/>
          <w:lang w:eastAsia="en-US"/>
        </w:rPr>
        <w:t xml:space="preserve">staged approach to updating the landslide planning controls and </w:t>
      </w:r>
      <w:r w:rsidR="00830068">
        <w:rPr>
          <w:rFonts w:ascii="Arial" w:hAnsi="Arial" w:cs="Arial"/>
          <w:sz w:val="20"/>
          <w:szCs w:val="20"/>
          <w:lang w:eastAsia="en-US"/>
        </w:rPr>
        <w:t>will review</w:t>
      </w:r>
      <w:r w:rsidRPr="00727FE2">
        <w:rPr>
          <w:rFonts w:ascii="Arial" w:hAnsi="Arial" w:cs="Arial"/>
          <w:sz w:val="20"/>
          <w:szCs w:val="20"/>
          <w:lang w:eastAsia="en-US"/>
        </w:rPr>
        <w:t xml:space="preserve"> the EMO7 mapping as part of this.</w:t>
      </w:r>
      <w:r>
        <w:rPr>
          <w:rFonts w:ascii="Arial" w:hAnsi="Arial" w:cs="Arial"/>
          <w:sz w:val="20"/>
          <w:szCs w:val="20"/>
          <w:lang w:eastAsia="en-US"/>
        </w:rPr>
        <w:t xml:space="preserve"> This review will inform an </w:t>
      </w:r>
      <w:r>
        <w:rPr>
          <w:rFonts w:ascii="Arial" w:hAnsi="Arial" w:cs="Arial"/>
          <w:sz w:val="20"/>
          <w:szCs w:val="20"/>
          <w:lang w:eastAsia="en-US"/>
        </w:rPr>
        <w:lastRenderedPageBreak/>
        <w:t>eventual authorisation request for permanent controls, that will go through a public exhibition process.</w:t>
      </w:r>
    </w:p>
    <w:p w14:paraId="536663F0" w14:textId="77777777" w:rsidR="005602F6" w:rsidRDefault="005602F6" w:rsidP="005602F6">
      <w:pPr>
        <w:pStyle w:val="NormalWeb"/>
        <w:jc w:val="both"/>
        <w:rPr>
          <w:rFonts w:ascii="Arial" w:hAnsi="Arial" w:cs="Arial"/>
          <w:sz w:val="20"/>
          <w:szCs w:val="20"/>
        </w:rPr>
      </w:pPr>
      <w:r>
        <w:rPr>
          <w:rStyle w:val="Strong"/>
          <w:rFonts w:ascii="Arial" w:hAnsi="Arial" w:cs="Arial"/>
          <w:sz w:val="20"/>
          <w:szCs w:val="20"/>
        </w:rPr>
        <w:t>ASSESSMENT AS TO WHETHER BENEFITS OF EXEMPTIONS OUTWEIGH EFFECTS ON THIRD PARTIES</w:t>
      </w:r>
    </w:p>
    <w:p w14:paraId="6A72CEFF" w14:textId="2D024937" w:rsidR="00B16B2A" w:rsidRDefault="00B16B2A" w:rsidP="002E4D15">
      <w:pPr>
        <w:pStyle w:val="NormalWeb"/>
        <w:numPr>
          <w:ilvl w:val="0"/>
          <w:numId w:val="9"/>
        </w:numPr>
        <w:ind w:left="360"/>
        <w:jc w:val="both"/>
        <w:rPr>
          <w:rFonts w:ascii="Arial" w:hAnsi="Arial" w:cs="Arial"/>
          <w:sz w:val="20"/>
          <w:szCs w:val="20"/>
        </w:rPr>
      </w:pPr>
      <w:r w:rsidRPr="002E4D15">
        <w:rPr>
          <w:rFonts w:ascii="Arial" w:hAnsi="Arial" w:cs="Arial"/>
          <w:sz w:val="20"/>
          <w:szCs w:val="20"/>
        </w:rPr>
        <w:t xml:space="preserve">The benefits of the exemption outweigh the impacts on third parties as </w:t>
      </w:r>
      <w:r w:rsidR="002E4D15">
        <w:rPr>
          <w:rFonts w:ascii="Arial" w:hAnsi="Arial" w:cs="Arial"/>
          <w:sz w:val="20"/>
          <w:szCs w:val="20"/>
        </w:rPr>
        <w:t>it</w:t>
      </w:r>
      <w:r w:rsidRPr="00B16B2A">
        <w:rPr>
          <w:rFonts w:ascii="Arial" w:hAnsi="Arial" w:cs="Arial"/>
          <w:sz w:val="20"/>
          <w:szCs w:val="20"/>
        </w:rPr>
        <w:t xml:space="preserve"> will enable the council, as the responsible authority, to promptly manage the risk of inappropriate development in areas where the EMO applies.</w:t>
      </w:r>
    </w:p>
    <w:p w14:paraId="3B16201B" w14:textId="6B07B6CC" w:rsidR="00B16B2A" w:rsidRPr="00B16B2A" w:rsidRDefault="006300EF" w:rsidP="00B16B2A">
      <w:pPr>
        <w:pStyle w:val="NormalWeb"/>
        <w:numPr>
          <w:ilvl w:val="0"/>
          <w:numId w:val="9"/>
        </w:numPr>
        <w:ind w:left="360"/>
        <w:jc w:val="both"/>
        <w:rPr>
          <w:rFonts w:ascii="Arial" w:hAnsi="Arial" w:cs="Arial"/>
          <w:sz w:val="20"/>
          <w:szCs w:val="20"/>
        </w:rPr>
      </w:pPr>
      <w:r>
        <w:rPr>
          <w:rFonts w:ascii="Arial" w:hAnsi="Arial" w:cs="Arial"/>
          <w:sz w:val="20"/>
          <w:szCs w:val="20"/>
        </w:rPr>
        <w:t>Prompt approval of the</w:t>
      </w:r>
      <w:r w:rsidR="00B16B2A" w:rsidRPr="00B16B2A">
        <w:rPr>
          <w:rFonts w:ascii="Arial" w:hAnsi="Arial" w:cs="Arial"/>
          <w:sz w:val="20"/>
          <w:szCs w:val="20"/>
        </w:rPr>
        <w:t xml:space="preserve"> amendment supports climate change resilience in the community and creates a safer living and working environment in areas identified has being susceptible to landslip.  </w:t>
      </w:r>
    </w:p>
    <w:p w14:paraId="78D3F3F8" w14:textId="77777777" w:rsidR="005602F6" w:rsidRDefault="00EB0688" w:rsidP="005602F6">
      <w:pPr>
        <w:pStyle w:val="NormalWeb"/>
        <w:numPr>
          <w:ilvl w:val="0"/>
          <w:numId w:val="9"/>
        </w:numPr>
        <w:ind w:left="360"/>
        <w:jc w:val="both"/>
        <w:rPr>
          <w:rFonts w:ascii="Arial" w:hAnsi="Arial" w:cs="Arial"/>
          <w:sz w:val="20"/>
          <w:szCs w:val="20"/>
        </w:rPr>
      </w:pPr>
      <w:r w:rsidRPr="005602F6">
        <w:rPr>
          <w:rFonts w:ascii="Arial" w:hAnsi="Arial" w:cs="Arial"/>
          <w:sz w:val="20"/>
          <w:szCs w:val="20"/>
        </w:rPr>
        <w:t>Accordingly, I consider that the benefits of exempting myself from sections 17, 18 and 19 of the P&amp;E Act outweigh any effects of the exemption on third parties.</w:t>
      </w:r>
    </w:p>
    <w:p w14:paraId="28AC8D18" w14:textId="77777777" w:rsidR="005602F6" w:rsidRDefault="005602F6" w:rsidP="005602F6">
      <w:pPr>
        <w:pStyle w:val="NormalWeb"/>
        <w:jc w:val="both"/>
        <w:rPr>
          <w:rFonts w:ascii="Arial" w:hAnsi="Arial" w:cs="Arial"/>
          <w:sz w:val="20"/>
          <w:szCs w:val="20"/>
        </w:rPr>
      </w:pPr>
      <w:r>
        <w:rPr>
          <w:rStyle w:val="Strong"/>
          <w:rFonts w:ascii="Arial" w:hAnsi="Arial" w:cs="Arial"/>
          <w:sz w:val="20"/>
          <w:szCs w:val="20"/>
        </w:rPr>
        <w:t>DECISION</w:t>
      </w:r>
    </w:p>
    <w:p w14:paraId="7AA98D09" w14:textId="49B12850" w:rsidR="005602F6" w:rsidRDefault="00EB0688" w:rsidP="005602F6">
      <w:pPr>
        <w:pStyle w:val="NormalWeb"/>
        <w:numPr>
          <w:ilvl w:val="0"/>
          <w:numId w:val="9"/>
        </w:numPr>
        <w:ind w:left="360"/>
        <w:jc w:val="both"/>
        <w:rPr>
          <w:rFonts w:ascii="Arial" w:hAnsi="Arial" w:cs="Arial"/>
          <w:sz w:val="20"/>
          <w:szCs w:val="20"/>
        </w:rPr>
      </w:pPr>
      <w:r w:rsidRPr="005602F6">
        <w:rPr>
          <w:rFonts w:ascii="Arial" w:hAnsi="Arial" w:cs="Arial"/>
          <w:sz w:val="20"/>
          <w:szCs w:val="20"/>
        </w:rPr>
        <w:t>I have decided to exercise my power to exempt myself from all the requirements of sections 17, 18 and 19 of the P&amp;E Act and the Regulations in respect of Amendment C312morn to the Mornington Peninsula Planning Scheme.</w:t>
      </w:r>
    </w:p>
    <w:p w14:paraId="2D1DE307" w14:textId="77777777" w:rsidR="005602F6" w:rsidRDefault="005602F6" w:rsidP="005602F6">
      <w:pPr>
        <w:pStyle w:val="NormalWeb"/>
        <w:jc w:val="both"/>
        <w:rPr>
          <w:rFonts w:ascii="Arial" w:hAnsi="Arial" w:cs="Arial"/>
          <w:sz w:val="20"/>
          <w:szCs w:val="20"/>
        </w:rPr>
      </w:pPr>
      <w:r>
        <w:rPr>
          <w:rStyle w:val="Strong"/>
          <w:rFonts w:ascii="Arial" w:hAnsi="Arial" w:cs="Arial"/>
          <w:sz w:val="20"/>
          <w:szCs w:val="20"/>
        </w:rPr>
        <w:t>REASONS FOR INTERVENTION</w:t>
      </w:r>
    </w:p>
    <w:p w14:paraId="05F31C2A" w14:textId="5A8C20C4" w:rsidR="005602F6" w:rsidRDefault="00EB0688" w:rsidP="005602F6">
      <w:pPr>
        <w:pStyle w:val="NormalWeb"/>
        <w:numPr>
          <w:ilvl w:val="0"/>
          <w:numId w:val="9"/>
        </w:numPr>
        <w:ind w:left="360"/>
        <w:jc w:val="both"/>
        <w:rPr>
          <w:rFonts w:ascii="Arial" w:hAnsi="Arial" w:cs="Arial"/>
          <w:sz w:val="20"/>
          <w:szCs w:val="20"/>
        </w:rPr>
      </w:pPr>
      <w:r w:rsidRPr="005602F6">
        <w:rPr>
          <w:rFonts w:ascii="Arial" w:hAnsi="Arial" w:cs="Arial"/>
          <w:sz w:val="20"/>
          <w:szCs w:val="20"/>
        </w:rPr>
        <w:t>I provide the following reasons for my decision to exercise my power under section 20(4) of the P&amp;E Act.</w:t>
      </w:r>
    </w:p>
    <w:p w14:paraId="6C989E73" w14:textId="77777777" w:rsidR="00272BD3" w:rsidRDefault="00EB0688" w:rsidP="00272BD3">
      <w:pPr>
        <w:pStyle w:val="NormalWeb"/>
        <w:numPr>
          <w:ilvl w:val="0"/>
          <w:numId w:val="9"/>
        </w:numPr>
        <w:ind w:left="360"/>
        <w:jc w:val="both"/>
        <w:rPr>
          <w:rFonts w:ascii="Arial" w:hAnsi="Arial" w:cs="Arial"/>
          <w:sz w:val="20"/>
          <w:szCs w:val="20"/>
        </w:rPr>
      </w:pPr>
      <w:r w:rsidRPr="005602F6">
        <w:rPr>
          <w:rFonts w:ascii="Arial" w:hAnsi="Arial" w:cs="Arial"/>
          <w:sz w:val="20"/>
          <w:szCs w:val="20"/>
        </w:rPr>
        <w:t>I am satisfied that:</w:t>
      </w:r>
    </w:p>
    <w:p w14:paraId="4C006BEF" w14:textId="4962C126" w:rsidR="00CB589C" w:rsidRPr="00272BD3" w:rsidRDefault="00EB0688" w:rsidP="00272BD3">
      <w:pPr>
        <w:pStyle w:val="NormalWeb"/>
        <w:ind w:left="360"/>
        <w:jc w:val="both"/>
        <w:rPr>
          <w:rFonts w:ascii="Arial" w:hAnsi="Arial" w:cs="Arial"/>
          <w:sz w:val="20"/>
          <w:szCs w:val="20"/>
        </w:rPr>
      </w:pPr>
      <w:r w:rsidRPr="00272BD3">
        <w:rPr>
          <w:rFonts w:ascii="Arial" w:hAnsi="Arial" w:cs="Arial"/>
          <w:sz w:val="20"/>
          <w:szCs w:val="20"/>
        </w:rPr>
        <w:t xml:space="preserve">The interests of Victoria or any part of Victoria </w:t>
      </w:r>
      <w:proofErr w:type="gramStart"/>
      <w:r w:rsidRPr="00272BD3">
        <w:rPr>
          <w:rFonts w:ascii="Arial" w:hAnsi="Arial" w:cs="Arial"/>
          <w:sz w:val="20"/>
          <w:szCs w:val="20"/>
        </w:rPr>
        <w:t>make</w:t>
      </w:r>
      <w:proofErr w:type="gramEnd"/>
      <w:r w:rsidRPr="00272BD3">
        <w:rPr>
          <w:rFonts w:ascii="Arial" w:hAnsi="Arial" w:cs="Arial"/>
          <w:sz w:val="20"/>
          <w:szCs w:val="20"/>
        </w:rPr>
        <w:t xml:space="preserve"> such an exemption appropriate because:</w:t>
      </w:r>
    </w:p>
    <w:p w14:paraId="7A4DBEA0" w14:textId="7549E74A" w:rsidR="00506930" w:rsidRPr="00506930" w:rsidRDefault="00506930" w:rsidP="00506930">
      <w:pPr>
        <w:numPr>
          <w:ilvl w:val="0"/>
          <w:numId w:val="21"/>
        </w:numPr>
        <w:spacing w:after="0" w:line="240" w:lineRule="auto"/>
        <w:ind w:left="1320"/>
        <w:jc w:val="both"/>
        <w:rPr>
          <w:rFonts w:ascii="Arial" w:eastAsia="Times New Roman" w:hAnsi="Arial" w:cs="Arial"/>
          <w:sz w:val="20"/>
          <w:szCs w:val="20"/>
        </w:rPr>
      </w:pPr>
      <w:r w:rsidRPr="007F06B1">
        <w:rPr>
          <w:rFonts w:ascii="Arial" w:eastAsia="Times New Roman" w:hAnsi="Arial" w:cs="Arial"/>
          <w:sz w:val="20"/>
          <w:szCs w:val="20"/>
        </w:rPr>
        <w:t>The interim EMO controls will apply to land identified as being</w:t>
      </w:r>
      <w:r w:rsidR="00272BD3">
        <w:rPr>
          <w:rFonts w:ascii="Arial" w:eastAsia="Times New Roman" w:hAnsi="Arial" w:cs="Arial"/>
          <w:sz w:val="20"/>
          <w:szCs w:val="20"/>
        </w:rPr>
        <w:t xml:space="preserve"> highly</w:t>
      </w:r>
      <w:r w:rsidRPr="007F06B1">
        <w:rPr>
          <w:rFonts w:ascii="Arial" w:eastAsia="Times New Roman" w:hAnsi="Arial" w:cs="Arial"/>
          <w:sz w:val="20"/>
          <w:szCs w:val="20"/>
        </w:rPr>
        <w:t xml:space="preserve"> susceptible to landslip risk that is not currently subject to any EMO provisions in the </w:t>
      </w:r>
      <w:r>
        <w:rPr>
          <w:rFonts w:ascii="Arial" w:eastAsia="Times New Roman" w:hAnsi="Arial" w:cs="Arial"/>
          <w:sz w:val="20"/>
          <w:szCs w:val="20"/>
        </w:rPr>
        <w:t>Mornington Peninsula</w:t>
      </w:r>
      <w:r w:rsidRPr="007F06B1">
        <w:rPr>
          <w:rFonts w:ascii="Arial" w:eastAsia="Times New Roman" w:hAnsi="Arial" w:cs="Arial"/>
          <w:sz w:val="20"/>
          <w:szCs w:val="20"/>
        </w:rPr>
        <w:t xml:space="preserve"> Planning Scheme. </w:t>
      </w:r>
      <w:r w:rsidR="00BF43EF">
        <w:rPr>
          <w:rFonts w:ascii="Arial" w:eastAsia="Times New Roman" w:hAnsi="Arial" w:cs="Arial"/>
          <w:sz w:val="20"/>
          <w:szCs w:val="20"/>
        </w:rPr>
        <w:t>Prompt approval of the</w:t>
      </w:r>
      <w:r w:rsidRPr="007F06B1">
        <w:rPr>
          <w:rFonts w:ascii="Arial" w:eastAsia="Times New Roman" w:hAnsi="Arial" w:cs="Arial"/>
          <w:sz w:val="20"/>
          <w:szCs w:val="20"/>
        </w:rPr>
        <w:t xml:space="preserve"> amendment will assist the council</w:t>
      </w:r>
      <w:r>
        <w:rPr>
          <w:rFonts w:ascii="Arial" w:eastAsia="Times New Roman" w:hAnsi="Arial" w:cs="Arial"/>
          <w:sz w:val="20"/>
          <w:szCs w:val="20"/>
        </w:rPr>
        <w:t>, as the responsible authority,</w:t>
      </w:r>
      <w:r w:rsidRPr="007F06B1">
        <w:rPr>
          <w:rFonts w:ascii="Arial" w:eastAsia="Times New Roman" w:hAnsi="Arial" w:cs="Arial"/>
          <w:sz w:val="20"/>
          <w:szCs w:val="20"/>
        </w:rPr>
        <w:t xml:space="preserve"> in appropriately managing the environmental risk and minimising the potential risk to life and property.</w:t>
      </w:r>
    </w:p>
    <w:p w14:paraId="4C006BF1" w14:textId="667ED69F" w:rsidR="00CB589C" w:rsidRDefault="00EB0688">
      <w:pPr>
        <w:pStyle w:val="NormalWeb"/>
        <w:rPr>
          <w:rStyle w:val="Strong"/>
        </w:rPr>
      </w:pPr>
      <w:r>
        <w:rPr>
          <w:rFonts w:ascii="Arial" w:hAnsi="Arial" w:cs="Arial"/>
          <w:b/>
          <w:bCs/>
          <w:sz w:val="20"/>
          <w:szCs w:val="20"/>
        </w:rPr>
        <w:br/>
        <w:t>SIGNED BY THE MINISTER</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Style w:val="Strong"/>
          <w:rFonts w:ascii="Arial" w:hAnsi="Arial" w:cs="Arial"/>
          <w:sz w:val="20"/>
          <w:szCs w:val="20"/>
        </w:rPr>
        <w:t>HON SONYA KILKENNY MP</w:t>
      </w:r>
      <w:r>
        <w:rPr>
          <w:rFonts w:ascii="Arial" w:hAnsi="Arial" w:cs="Arial"/>
          <w:b/>
          <w:bCs/>
          <w:sz w:val="20"/>
          <w:szCs w:val="20"/>
        </w:rPr>
        <w:br/>
      </w:r>
      <w:r>
        <w:rPr>
          <w:rStyle w:val="Strong"/>
          <w:rFonts w:ascii="Arial" w:hAnsi="Arial" w:cs="Arial"/>
          <w:sz w:val="20"/>
          <w:szCs w:val="20"/>
        </w:rPr>
        <w:t xml:space="preserve">Minister for Planning </w:t>
      </w:r>
    </w:p>
    <w:p w14:paraId="4C006BF2" w14:textId="4B7ADF69" w:rsidR="00BA558D" w:rsidRPr="00EB0688" w:rsidRDefault="00EB0688">
      <w:pPr>
        <w:rPr>
          <w:rFonts w:ascii="Arial" w:eastAsia="Times New Roman" w:hAnsi="Arial" w:cs="Arial"/>
          <w:sz w:val="20"/>
          <w:szCs w:val="20"/>
        </w:rPr>
      </w:pPr>
      <w:r w:rsidRPr="00EB0688">
        <w:rPr>
          <w:rStyle w:val="Strong"/>
          <w:rFonts w:ascii="Arial" w:eastAsia="Times New Roman" w:hAnsi="Arial" w:cs="Arial"/>
          <w:sz w:val="20"/>
          <w:szCs w:val="20"/>
        </w:rPr>
        <w:t>Date: 22 December 2025</w:t>
      </w:r>
    </w:p>
    <w:sectPr w:rsidR="00BA558D" w:rsidRPr="00EB0688">
      <w:headerReference w:type="default" r:id="rId12"/>
      <w:footerReference w:type="default" r:id="rId13"/>
      <w:pgSz w:w="11907" w:h="16840"/>
      <w:pgMar w:top="1440" w:right="1418" w:bottom="1440" w:left="1418" w:header="567"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32C5" w14:textId="77777777" w:rsidR="004843F8" w:rsidRDefault="004843F8">
      <w:pPr>
        <w:spacing w:after="0" w:line="240" w:lineRule="auto"/>
      </w:pPr>
      <w:r>
        <w:separator/>
      </w:r>
    </w:p>
  </w:endnote>
  <w:endnote w:type="continuationSeparator" w:id="0">
    <w:p w14:paraId="3B346138" w14:textId="77777777" w:rsidR="004843F8" w:rsidRDefault="0048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Ind w:w="10" w:type="dxa"/>
      <w:tblLayout w:type="fixed"/>
      <w:tblCellMar>
        <w:left w:w="10" w:type="dxa"/>
        <w:right w:w="10" w:type="dxa"/>
      </w:tblCellMar>
      <w:tblLook w:val="04A0" w:firstRow="1" w:lastRow="0" w:firstColumn="1" w:lastColumn="0" w:noHBand="0" w:noVBand="1"/>
    </w:tblPr>
    <w:tblGrid>
      <w:gridCol w:w="3023"/>
      <w:gridCol w:w="3024"/>
      <w:gridCol w:w="3024"/>
    </w:tblGrid>
    <w:tr w:rsidR="00C30412" w14:paraId="4C006BD1" w14:textId="77777777">
      <w:tc>
        <w:tcPr>
          <w:tcW w:w="1650" w:type="pct"/>
          <w:vAlign w:val="center"/>
        </w:tcPr>
        <w:p w14:paraId="4C006BCE" w14:textId="77777777" w:rsidR="00C30412" w:rsidRDefault="00C30412">
          <w:pPr>
            <w:spacing w:after="0"/>
          </w:pPr>
        </w:p>
      </w:tc>
      <w:tc>
        <w:tcPr>
          <w:tcW w:w="1650" w:type="pct"/>
          <w:vAlign w:val="center"/>
        </w:tcPr>
        <w:p w14:paraId="4C006BCF" w14:textId="77777777" w:rsidR="00C30412" w:rsidRDefault="00C30412">
          <w:pPr>
            <w:spacing w:after="0"/>
            <w:jc w:val="center"/>
          </w:pPr>
        </w:p>
      </w:tc>
      <w:tc>
        <w:tcPr>
          <w:tcW w:w="1650" w:type="pct"/>
          <w:vAlign w:val="center"/>
        </w:tcPr>
        <w:p w14:paraId="4C006BD0" w14:textId="3B9FC3EA" w:rsidR="00C30412" w:rsidRDefault="00EB0688">
          <w:pPr>
            <w:spacing w:after="0"/>
            <w:jc w:val="right"/>
          </w:pPr>
          <w:r>
            <w:rPr>
              <w:rFonts w:ascii="Arial"/>
              <w:sz w:val="14"/>
              <w:szCs w:val="14"/>
            </w:rPr>
            <w:t>Page</w:t>
          </w:r>
          <w:r>
            <w:rPr>
              <w:rFonts w:ascii="Arial"/>
              <w:sz w:val="14"/>
              <w:szCs w:val="14"/>
            </w:rPr>
            <w:t> </w:t>
          </w:r>
          <w:r>
            <w:rPr>
              <w:rFonts w:ascii="Arial"/>
              <w:sz w:val="14"/>
              <w:szCs w:val="14"/>
            </w:rPr>
            <w:fldChar w:fldCharType="begin"/>
          </w:r>
          <w:r>
            <w:rPr>
              <w:rFonts w:ascii="Arial"/>
              <w:sz w:val="14"/>
              <w:szCs w:val="14"/>
            </w:rPr>
            <w:instrText>PAGE</w:instrText>
          </w:r>
          <w:r>
            <w:rPr>
              <w:rFonts w:ascii="Arial"/>
              <w:sz w:val="14"/>
              <w:szCs w:val="14"/>
            </w:rPr>
            <w:fldChar w:fldCharType="separate"/>
          </w:r>
          <w:r w:rsidR="00E87D31">
            <w:rPr>
              <w:rFonts w:ascii="Arial"/>
              <w:noProof/>
              <w:sz w:val="14"/>
              <w:szCs w:val="14"/>
            </w:rPr>
            <w:t>1</w:t>
          </w:r>
          <w:r>
            <w:rPr>
              <w:rFonts w:ascii="Arial"/>
              <w:sz w:val="14"/>
              <w:szCs w:val="14"/>
            </w:rPr>
            <w:fldChar w:fldCharType="end"/>
          </w:r>
          <w:r>
            <w:rPr>
              <w:rFonts w:ascii="Arial"/>
              <w:sz w:val="14"/>
              <w:szCs w:val="14"/>
            </w:rPr>
            <w:t> </w:t>
          </w:r>
          <w:r>
            <w:rPr>
              <w:rFonts w:ascii="Arial"/>
              <w:sz w:val="14"/>
              <w:szCs w:val="14"/>
            </w:rPr>
            <w:t>of</w:t>
          </w:r>
          <w:r>
            <w:rPr>
              <w:rFonts w:ascii="Arial"/>
              <w:sz w:val="14"/>
              <w:szCs w:val="14"/>
            </w:rPr>
            <w:t> </w:t>
          </w:r>
          <w:r>
            <w:rPr>
              <w:rFonts w:ascii="Arial"/>
              <w:sz w:val="14"/>
              <w:szCs w:val="14"/>
            </w:rPr>
            <w:fldChar w:fldCharType="begin"/>
          </w:r>
          <w:r>
            <w:rPr>
              <w:rFonts w:ascii="Arial"/>
              <w:sz w:val="14"/>
              <w:szCs w:val="14"/>
            </w:rPr>
            <w:instrText>NUMPAGES</w:instrText>
          </w:r>
          <w:r>
            <w:rPr>
              <w:rFonts w:ascii="Arial"/>
              <w:sz w:val="14"/>
              <w:szCs w:val="14"/>
            </w:rPr>
            <w:fldChar w:fldCharType="separate"/>
          </w:r>
          <w:r w:rsidR="00E87D31">
            <w:rPr>
              <w:rFonts w:ascii="Arial"/>
              <w:noProof/>
              <w:sz w:val="14"/>
              <w:szCs w:val="14"/>
            </w:rPr>
            <w:t>2</w:t>
          </w:r>
          <w:r>
            <w:rPr>
              <w:rFonts w:ascii="Arial"/>
              <w:sz w:val="14"/>
              <w:szCs w:val="14"/>
            </w:rPr>
            <w:fldChar w:fldCharType="end"/>
          </w:r>
        </w:p>
      </w:tc>
    </w:tr>
  </w:tbl>
  <w:p w14:paraId="4C006BD2" w14:textId="77777777" w:rsidR="00C30412" w:rsidRDefault="00EB0688">
    <w:pPr>
      <w:spacing w:after="0"/>
    </w:pPr>
    <w:r>
      <w:rPr>
        <w:color w:val="FFFFFF"/>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6795" w14:textId="77777777" w:rsidR="004843F8" w:rsidRDefault="004843F8">
      <w:pPr>
        <w:spacing w:after="0" w:line="240" w:lineRule="auto"/>
      </w:pPr>
      <w:r>
        <w:separator/>
      </w:r>
    </w:p>
  </w:footnote>
  <w:footnote w:type="continuationSeparator" w:id="0">
    <w:p w14:paraId="58FCB763" w14:textId="77777777" w:rsidR="004843F8" w:rsidRDefault="0048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6BCD" w14:textId="77777777" w:rsidR="00C30412" w:rsidRDefault="00C30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5F"/>
    <w:multiLevelType w:val="multilevel"/>
    <w:tmpl w:val="9E9674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53C5A"/>
    <w:multiLevelType w:val="multilevel"/>
    <w:tmpl w:val="F572C2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046FE"/>
    <w:multiLevelType w:val="multilevel"/>
    <w:tmpl w:val="5EC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B472D"/>
    <w:multiLevelType w:val="multilevel"/>
    <w:tmpl w:val="9B28E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34DC6"/>
    <w:multiLevelType w:val="multilevel"/>
    <w:tmpl w:val="BAF622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A1BD6"/>
    <w:multiLevelType w:val="multilevel"/>
    <w:tmpl w:val="088C3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930F9"/>
    <w:multiLevelType w:val="multilevel"/>
    <w:tmpl w:val="E4508A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5D6851"/>
    <w:multiLevelType w:val="multilevel"/>
    <w:tmpl w:val="91F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54C13"/>
    <w:multiLevelType w:val="multilevel"/>
    <w:tmpl w:val="6D3023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50004B"/>
    <w:multiLevelType w:val="multilevel"/>
    <w:tmpl w:val="D56638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B1E6E"/>
    <w:multiLevelType w:val="multilevel"/>
    <w:tmpl w:val="51849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6A7C3C"/>
    <w:multiLevelType w:val="multilevel"/>
    <w:tmpl w:val="CDC23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5824CB"/>
    <w:multiLevelType w:val="multilevel"/>
    <w:tmpl w:val="5116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964BA"/>
    <w:multiLevelType w:val="multilevel"/>
    <w:tmpl w:val="0DF01C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616271"/>
    <w:multiLevelType w:val="multilevel"/>
    <w:tmpl w:val="BA7A57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C37A9"/>
    <w:multiLevelType w:val="hybridMultilevel"/>
    <w:tmpl w:val="343060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EDA1B66"/>
    <w:multiLevelType w:val="hybridMultilevel"/>
    <w:tmpl w:val="E548A3A2"/>
    <w:lvl w:ilvl="0" w:tplc="B43627CC">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AA19AC"/>
    <w:multiLevelType w:val="multilevel"/>
    <w:tmpl w:val="42A63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5667C"/>
    <w:multiLevelType w:val="multilevel"/>
    <w:tmpl w:val="BC9421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1E6584"/>
    <w:multiLevelType w:val="multilevel"/>
    <w:tmpl w:val="895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04380"/>
    <w:multiLevelType w:val="multilevel"/>
    <w:tmpl w:val="8F9248A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FAD206C"/>
    <w:multiLevelType w:val="multilevel"/>
    <w:tmpl w:val="0C4C23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2B1BFC"/>
    <w:multiLevelType w:val="multilevel"/>
    <w:tmpl w:val="841A7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1E65BF"/>
    <w:multiLevelType w:val="multilevel"/>
    <w:tmpl w:val="5914E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A2695C"/>
    <w:multiLevelType w:val="multilevel"/>
    <w:tmpl w:val="9ECEBC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597153">
    <w:abstractNumId w:val="7"/>
  </w:num>
  <w:num w:numId="2" w16cid:durableId="515848297">
    <w:abstractNumId w:val="3"/>
  </w:num>
  <w:num w:numId="3" w16cid:durableId="746682781">
    <w:abstractNumId w:val="17"/>
  </w:num>
  <w:num w:numId="4" w16cid:durableId="1243951327">
    <w:abstractNumId w:val="10"/>
  </w:num>
  <w:num w:numId="5" w16cid:durableId="1823231093">
    <w:abstractNumId w:val="5"/>
  </w:num>
  <w:num w:numId="6" w16cid:durableId="1226601930">
    <w:abstractNumId w:val="22"/>
  </w:num>
  <w:num w:numId="7" w16cid:durableId="633802557">
    <w:abstractNumId w:val="4"/>
  </w:num>
  <w:num w:numId="8" w16cid:durableId="1476341004">
    <w:abstractNumId w:val="11"/>
  </w:num>
  <w:num w:numId="9" w16cid:durableId="612515378">
    <w:abstractNumId w:val="23"/>
  </w:num>
  <w:num w:numId="10" w16cid:durableId="290286525">
    <w:abstractNumId w:val="8"/>
  </w:num>
  <w:num w:numId="11" w16cid:durableId="927079241">
    <w:abstractNumId w:val="21"/>
  </w:num>
  <w:num w:numId="12" w16cid:durableId="382796999">
    <w:abstractNumId w:val="18"/>
  </w:num>
  <w:num w:numId="13" w16cid:durableId="117988731">
    <w:abstractNumId w:val="24"/>
  </w:num>
  <w:num w:numId="14" w16cid:durableId="1719238200">
    <w:abstractNumId w:val="0"/>
  </w:num>
  <w:num w:numId="15" w16cid:durableId="1327826756">
    <w:abstractNumId w:val="1"/>
  </w:num>
  <w:num w:numId="16" w16cid:durableId="1352991792">
    <w:abstractNumId w:val="13"/>
  </w:num>
  <w:num w:numId="17" w16cid:durableId="1521163725">
    <w:abstractNumId w:val="14"/>
  </w:num>
  <w:num w:numId="18" w16cid:durableId="423572014">
    <w:abstractNumId w:val="19"/>
  </w:num>
  <w:num w:numId="19" w16cid:durableId="1734740609">
    <w:abstractNumId w:val="12"/>
  </w:num>
  <w:num w:numId="20" w16cid:durableId="393358691">
    <w:abstractNumId w:val="9"/>
  </w:num>
  <w:num w:numId="21" w16cid:durableId="1288778647">
    <w:abstractNumId w:val="2"/>
  </w:num>
  <w:num w:numId="22" w16cid:durableId="817771602">
    <w:abstractNumId w:val="16"/>
  </w:num>
  <w:num w:numId="23" w16cid:durableId="814948726">
    <w:abstractNumId w:val="6"/>
  </w:num>
  <w:num w:numId="24" w16cid:durableId="1254784227">
    <w:abstractNumId w:val="20"/>
  </w:num>
  <w:num w:numId="25" w16cid:durableId="889151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0412"/>
    <w:rsid w:val="00012C8A"/>
    <w:rsid w:val="000A4220"/>
    <w:rsid w:val="000B1EBD"/>
    <w:rsid w:val="00115AF3"/>
    <w:rsid w:val="00193357"/>
    <w:rsid w:val="00210B7B"/>
    <w:rsid w:val="00224675"/>
    <w:rsid w:val="0022558F"/>
    <w:rsid w:val="00251277"/>
    <w:rsid w:val="002603C4"/>
    <w:rsid w:val="00272BD3"/>
    <w:rsid w:val="002E4D15"/>
    <w:rsid w:val="00314E0A"/>
    <w:rsid w:val="003439F1"/>
    <w:rsid w:val="00373701"/>
    <w:rsid w:val="00385F5C"/>
    <w:rsid w:val="003A4484"/>
    <w:rsid w:val="003C37B7"/>
    <w:rsid w:val="003C7C4A"/>
    <w:rsid w:val="004067C4"/>
    <w:rsid w:val="004067E8"/>
    <w:rsid w:val="00415C08"/>
    <w:rsid w:val="00422B37"/>
    <w:rsid w:val="0043531F"/>
    <w:rsid w:val="004843F8"/>
    <w:rsid w:val="004D0055"/>
    <w:rsid w:val="004D1918"/>
    <w:rsid w:val="004E4FBF"/>
    <w:rsid w:val="004F1B86"/>
    <w:rsid w:val="005053EB"/>
    <w:rsid w:val="00506930"/>
    <w:rsid w:val="005266DF"/>
    <w:rsid w:val="00534690"/>
    <w:rsid w:val="005602F6"/>
    <w:rsid w:val="0056401E"/>
    <w:rsid w:val="0057274C"/>
    <w:rsid w:val="005A6F15"/>
    <w:rsid w:val="005B125D"/>
    <w:rsid w:val="00600C1E"/>
    <w:rsid w:val="00602AFE"/>
    <w:rsid w:val="00606A0B"/>
    <w:rsid w:val="00626A19"/>
    <w:rsid w:val="006300EF"/>
    <w:rsid w:val="0064021D"/>
    <w:rsid w:val="0064587B"/>
    <w:rsid w:val="006744DF"/>
    <w:rsid w:val="00675C34"/>
    <w:rsid w:val="0069595C"/>
    <w:rsid w:val="006F1463"/>
    <w:rsid w:val="00727FE2"/>
    <w:rsid w:val="0074381C"/>
    <w:rsid w:val="00753DBF"/>
    <w:rsid w:val="007A4C46"/>
    <w:rsid w:val="007D1BEB"/>
    <w:rsid w:val="00830068"/>
    <w:rsid w:val="00862010"/>
    <w:rsid w:val="008756C7"/>
    <w:rsid w:val="00881664"/>
    <w:rsid w:val="008C032B"/>
    <w:rsid w:val="008F55E6"/>
    <w:rsid w:val="009035BA"/>
    <w:rsid w:val="009558E5"/>
    <w:rsid w:val="00970710"/>
    <w:rsid w:val="009A2D54"/>
    <w:rsid w:val="009A61F6"/>
    <w:rsid w:val="009B3D31"/>
    <w:rsid w:val="009C25AC"/>
    <w:rsid w:val="00A05AF0"/>
    <w:rsid w:val="00A126AF"/>
    <w:rsid w:val="00A32ABC"/>
    <w:rsid w:val="00A3303C"/>
    <w:rsid w:val="00A46E8D"/>
    <w:rsid w:val="00A54A5B"/>
    <w:rsid w:val="00A70A83"/>
    <w:rsid w:val="00A73CE3"/>
    <w:rsid w:val="00A92B3D"/>
    <w:rsid w:val="00B05517"/>
    <w:rsid w:val="00B14AC8"/>
    <w:rsid w:val="00B16B2A"/>
    <w:rsid w:val="00B7025F"/>
    <w:rsid w:val="00BA558D"/>
    <w:rsid w:val="00BA621D"/>
    <w:rsid w:val="00BB29F5"/>
    <w:rsid w:val="00BD3166"/>
    <w:rsid w:val="00BE5FEC"/>
    <w:rsid w:val="00BF43EF"/>
    <w:rsid w:val="00C30412"/>
    <w:rsid w:val="00C42131"/>
    <w:rsid w:val="00C62F06"/>
    <w:rsid w:val="00C63E9A"/>
    <w:rsid w:val="00C659D7"/>
    <w:rsid w:val="00C65C5D"/>
    <w:rsid w:val="00C93C9E"/>
    <w:rsid w:val="00CB589C"/>
    <w:rsid w:val="00CD23AA"/>
    <w:rsid w:val="00CF229E"/>
    <w:rsid w:val="00D03107"/>
    <w:rsid w:val="00D2349C"/>
    <w:rsid w:val="00D24F90"/>
    <w:rsid w:val="00D6340F"/>
    <w:rsid w:val="00D73044"/>
    <w:rsid w:val="00D82B54"/>
    <w:rsid w:val="00DF3E8E"/>
    <w:rsid w:val="00E133CF"/>
    <w:rsid w:val="00E13D7A"/>
    <w:rsid w:val="00E24973"/>
    <w:rsid w:val="00E31CAA"/>
    <w:rsid w:val="00E33AD0"/>
    <w:rsid w:val="00E529F2"/>
    <w:rsid w:val="00E87D31"/>
    <w:rsid w:val="00EA0927"/>
    <w:rsid w:val="00EA2B60"/>
    <w:rsid w:val="00EB0688"/>
    <w:rsid w:val="00F05333"/>
    <w:rsid w:val="00F059A4"/>
    <w:rsid w:val="00F35E86"/>
    <w:rsid w:val="00F91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6BCD"/>
  <w15:docId w15:val="{44A90D93-0447-4AB9-839F-12B34063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1EB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semiHidden/>
    <w:unhideWhenUsed/>
    <w:rsid w:val="00600C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0C1E"/>
  </w:style>
  <w:style w:type="paragraph" w:styleId="Footer">
    <w:name w:val="footer"/>
    <w:basedOn w:val="Normal"/>
    <w:link w:val="FooterChar"/>
    <w:uiPriority w:val="99"/>
    <w:semiHidden/>
    <w:unhideWhenUsed/>
    <w:rsid w:val="00600C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0C1E"/>
  </w:style>
  <w:style w:type="paragraph" w:customStyle="1" w:styleId="Default">
    <w:name w:val="Default"/>
    <w:rsid w:val="004D1918"/>
    <w:pPr>
      <w:autoSpaceDE w:val="0"/>
      <w:autoSpaceDN w:val="0"/>
      <w:adjustRightInd w:val="0"/>
      <w:spacing w:after="0" w:line="240" w:lineRule="auto"/>
    </w:pPr>
    <w:rPr>
      <w:rFonts w:ascii="Arial" w:hAnsi="Arial" w:cs="Arial"/>
      <w:color w:val="000000"/>
      <w:kern w:val="0"/>
    </w:rPr>
  </w:style>
  <w:style w:type="character" w:customStyle="1" w:styleId="Heading1Char">
    <w:name w:val="Heading 1 Char"/>
    <w:basedOn w:val="DefaultParagraphFont"/>
    <w:link w:val="Heading1"/>
    <w:uiPriority w:val="9"/>
    <w:rsid w:val="000B1EBD"/>
    <w:rPr>
      <w:rFonts w:ascii="Times New Roman" w:hAnsi="Times New Roman" w:cs="Times New Roman"/>
      <w:b/>
      <w:bCs/>
      <w:kern w:val="36"/>
      <w:sz w:val="48"/>
      <w:szCs w:val="48"/>
    </w:rPr>
  </w:style>
  <w:style w:type="paragraph" w:styleId="ListParagraph">
    <w:name w:val="List Paragraph"/>
    <w:basedOn w:val="Normal"/>
    <w:uiPriority w:val="34"/>
    <w:qFormat/>
    <w:rsid w:val="000B1EBD"/>
    <w:pPr>
      <w:ind w:left="720"/>
      <w:contextualSpacing/>
    </w:pPr>
  </w:style>
  <w:style w:type="character" w:styleId="CommentReference">
    <w:name w:val="annotation reference"/>
    <w:basedOn w:val="DefaultParagraphFont"/>
    <w:uiPriority w:val="99"/>
    <w:semiHidden/>
    <w:unhideWhenUsed/>
    <w:rsid w:val="00B7025F"/>
    <w:rPr>
      <w:sz w:val="16"/>
      <w:szCs w:val="16"/>
    </w:rPr>
  </w:style>
  <w:style w:type="paragraph" w:styleId="CommentText">
    <w:name w:val="annotation text"/>
    <w:basedOn w:val="Normal"/>
    <w:link w:val="CommentTextChar"/>
    <w:uiPriority w:val="99"/>
    <w:unhideWhenUsed/>
    <w:rsid w:val="00B7025F"/>
    <w:pPr>
      <w:spacing w:line="240" w:lineRule="auto"/>
    </w:pPr>
    <w:rPr>
      <w:sz w:val="20"/>
      <w:szCs w:val="20"/>
    </w:rPr>
  </w:style>
  <w:style w:type="character" w:customStyle="1" w:styleId="CommentTextChar">
    <w:name w:val="Comment Text Char"/>
    <w:basedOn w:val="DefaultParagraphFont"/>
    <w:link w:val="CommentText"/>
    <w:uiPriority w:val="99"/>
    <w:rsid w:val="00B7025F"/>
    <w:rPr>
      <w:sz w:val="20"/>
      <w:szCs w:val="20"/>
    </w:rPr>
  </w:style>
  <w:style w:type="paragraph" w:styleId="CommentSubject">
    <w:name w:val="annotation subject"/>
    <w:basedOn w:val="CommentText"/>
    <w:next w:val="CommentText"/>
    <w:link w:val="CommentSubjectChar"/>
    <w:uiPriority w:val="99"/>
    <w:semiHidden/>
    <w:unhideWhenUsed/>
    <w:rsid w:val="00B7025F"/>
    <w:rPr>
      <w:b/>
      <w:bCs/>
    </w:rPr>
  </w:style>
  <w:style w:type="character" w:customStyle="1" w:styleId="CommentSubjectChar">
    <w:name w:val="Comment Subject Char"/>
    <w:basedOn w:val="CommentTextChar"/>
    <w:link w:val="CommentSubject"/>
    <w:uiPriority w:val="99"/>
    <w:semiHidden/>
    <w:rsid w:val="00B7025F"/>
    <w:rPr>
      <w:b/>
      <w:bCs/>
      <w:sz w:val="20"/>
      <w:szCs w:val="20"/>
    </w:rPr>
  </w:style>
  <w:style w:type="paragraph" w:styleId="Revision">
    <w:name w:val="Revision"/>
    <w:hidden/>
    <w:uiPriority w:val="99"/>
    <w:semiHidden/>
    <w:rsid w:val="004D0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6" ma:contentTypeDescription="Create a new document." ma:contentTypeScope="" ma:versionID="aad473997774524a07a77351f5062fa5">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4ba157f8fec26d35f62be4faeed271df"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Uploadedby xmlns="4bd58b96-cc7f-4c1b-801f-2bc3c6bd79dd" xsi:nil="true"/>
    <lcf76f155ced4ddcb4097134ff3c332f xmlns="4bd58b96-cc7f-4c1b-801f-2bc3c6bd79dd">
      <Terms xmlns="http://schemas.microsoft.com/office/infopath/2007/PartnerControls"/>
    </lcf76f155ced4ddcb4097134ff3c332f>
    <AppHub xmlns="4bd58b96-cc7f-4c1b-801f-2bc3c6bd79dd">false</AppHub>
    <_Flow_SignoffStatus xmlns="4bd58b96-cc7f-4c1b-801f-2bc3c6bd79dd" xsi:nil="true"/>
    <AmendmentStatus xmlns="4bd58b96-cc7f-4c1b-801f-2bc3c6bd79dd" xsi:nil="true"/>
    <Classification xmlns="4bd58b96-cc7f-4c1b-801f-2bc3c6bd79dd">20</Classification>
    <DocumentStatus xmlns="4bd58b96-cc7f-4c1b-801f-2bc3c6bd79dd">4</DocumentStatus>
    <Category xmlns="4bd58b96-cc7f-4c1b-801f-2bc3c6bd79dd" xsi:nil="true"/>
  </documentManagement>
</p:properties>
</file>

<file path=customXml/itemProps1.xml><?xml version="1.0" encoding="utf-8"?>
<ds:datastoreItem xmlns:ds="http://schemas.openxmlformats.org/officeDocument/2006/customXml" ds:itemID="{8DD883CE-8B38-4B26-A8A4-F1B929052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A3C69-BA68-4D60-A5D4-1E2D919E72EB}">
  <ds:schemaRefs>
    <ds:schemaRef ds:uri="Microsoft.SharePoint.Taxonomy.ContentTypeSync"/>
  </ds:schemaRefs>
</ds:datastoreItem>
</file>

<file path=customXml/itemProps3.xml><?xml version="1.0" encoding="utf-8"?>
<ds:datastoreItem xmlns:ds="http://schemas.openxmlformats.org/officeDocument/2006/customXml" ds:itemID="{23D56C9C-6939-44F6-A125-0417EC888056}">
  <ds:schemaRefs>
    <ds:schemaRef ds:uri="http://schemas.microsoft.com/sharepoint/events"/>
  </ds:schemaRefs>
</ds:datastoreItem>
</file>

<file path=customXml/itemProps4.xml><?xml version="1.0" encoding="utf-8"?>
<ds:datastoreItem xmlns:ds="http://schemas.openxmlformats.org/officeDocument/2006/customXml" ds:itemID="{08361E6F-EB85-46C8-B918-A0BE80E319F5}">
  <ds:schemaRefs>
    <ds:schemaRef ds:uri="http://schemas.microsoft.com/sharepoint/v3/contenttype/forms"/>
  </ds:schemaRefs>
</ds:datastoreItem>
</file>

<file path=customXml/itemProps5.xml><?xml version="1.0" encoding="utf-8"?>
<ds:datastoreItem xmlns:ds="http://schemas.openxmlformats.org/officeDocument/2006/customXml" ds:itemID="{BC08E5B1-7CFB-4582-BF1C-518B31E245DA}">
  <ds:schemaRefs>
    <ds:schemaRef ds:uri="a5f32de4-e402-4188-b034-e71ca7d22e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fd47c19-1c4a-4d7d-b342-c10cef269344"/>
    <ds:schemaRef ds:uri="http://schemas.microsoft.com/office/2006/documentManagement/types"/>
    <ds:schemaRef ds:uri="9f250a92-4cb3-4475-b8ab-fbe3dd1bbf75"/>
    <ds:schemaRef ds:uri="4bd58b96-cc7f-4c1b-801f-2bc3c6bd79dd"/>
    <ds:schemaRef ds:uri="http://www.w3.org/XML/1998/namespace"/>
    <ds:schemaRef ds:uri="http://purl.org/dc/dcmitype/"/>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174</TotalTime>
  <Pages>3</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Therese A Alexander (DTP)</cp:lastModifiedBy>
  <cp:revision>70</cp:revision>
  <dcterms:created xsi:type="dcterms:W3CDTF">2025-11-20T05:33:00Z</dcterms:created>
  <dcterms:modified xsi:type="dcterms:W3CDTF">2025-12-24T01:21:00Z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MediaServiceImageTags">
    <vt:lpwstr/>
  </property>
</Properties>
</file>